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B" w:rsidRPr="00D834E6" w:rsidRDefault="0026672B" w:rsidP="0026672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  <w:r w:rsidR="00B07DD3">
        <w:rPr>
          <w:rFonts w:ascii="Arial" w:hAnsi="Arial" w:cs="Arial"/>
          <w:b/>
        </w:rPr>
        <w:t xml:space="preserve"> nº01</w:t>
      </w:r>
      <w:r w:rsidR="009E5E70" w:rsidRPr="00D834E6">
        <w:rPr>
          <w:rFonts w:ascii="Arial" w:hAnsi="Arial" w:cs="Arial"/>
          <w:b/>
        </w:rPr>
        <w:t>/</w:t>
      </w:r>
      <w:r w:rsidR="00B07DD3">
        <w:rPr>
          <w:rFonts w:ascii="Arial" w:hAnsi="Arial" w:cs="Arial"/>
          <w:b/>
        </w:rPr>
        <w:t xml:space="preserve">2019 </w:t>
      </w:r>
      <w:r w:rsidR="009E5E70" w:rsidRPr="00D834E6">
        <w:rPr>
          <w:rFonts w:ascii="Arial" w:hAnsi="Arial" w:cs="Arial"/>
          <w:b/>
        </w:rPr>
        <w:t>CMDCA</w:t>
      </w:r>
    </w:p>
    <w:p w:rsidR="00D834E6" w:rsidRDefault="00D834E6" w:rsidP="004C0EF0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AA254B" w:rsidP="004C0EF0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Abre inscrições para o processo de escolha dos membros do Conselho Tutelar de </w:t>
      </w:r>
      <w:r w:rsidR="00704B9F">
        <w:rPr>
          <w:rFonts w:ascii="Arial" w:hAnsi="Arial" w:cs="Arial"/>
        </w:rPr>
        <w:t>Abdon Batista.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F05B5D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Conselho Municipal dos Direitos da Criança e do Adolescente de</w:t>
      </w:r>
      <w:r w:rsidR="00704B9F">
        <w:rPr>
          <w:rFonts w:ascii="Arial" w:hAnsi="Arial" w:cs="Arial"/>
        </w:rPr>
        <w:t xml:space="preserve"> Abdon Batista</w:t>
      </w:r>
      <w:r w:rsidRPr="00D834E6">
        <w:rPr>
          <w:rFonts w:ascii="Arial" w:hAnsi="Arial" w:cs="Arial"/>
        </w:rPr>
        <w:t>, no uso de suas atribuições legais, considerando o disposto no art. 132 e 139 da Lei Federal n. 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="00EE13EC">
        <w:rPr>
          <w:rFonts w:ascii="Arial" w:hAnsi="Arial" w:cs="Arial"/>
        </w:rPr>
        <w:t xml:space="preserve"> e na Lei Municipal</w:t>
      </w:r>
      <w:r w:rsidR="00E94274">
        <w:rPr>
          <w:rFonts w:ascii="Arial" w:hAnsi="Arial" w:cs="Arial"/>
        </w:rPr>
        <w:t xml:space="preserve"> Complementar</w:t>
      </w:r>
      <w:r w:rsidR="00EE13EC">
        <w:rPr>
          <w:rFonts w:ascii="Arial" w:hAnsi="Arial" w:cs="Arial"/>
        </w:rPr>
        <w:t xml:space="preserve"> </w:t>
      </w:r>
      <w:r w:rsidR="00EE13EC" w:rsidRPr="001067B6">
        <w:rPr>
          <w:rFonts w:ascii="Arial" w:hAnsi="Arial" w:cs="Arial"/>
        </w:rPr>
        <w:t>n.0</w:t>
      </w:r>
      <w:r w:rsidR="00E94274" w:rsidRPr="001067B6">
        <w:rPr>
          <w:rFonts w:ascii="Arial" w:hAnsi="Arial" w:cs="Arial"/>
        </w:rPr>
        <w:t>52</w:t>
      </w:r>
      <w:r w:rsidRPr="001067B6">
        <w:rPr>
          <w:rFonts w:ascii="Arial" w:hAnsi="Arial" w:cs="Arial"/>
        </w:rPr>
        <w:t>/201</w:t>
      </w:r>
      <w:r w:rsidR="00E94274" w:rsidRPr="001067B6">
        <w:rPr>
          <w:rFonts w:ascii="Arial" w:hAnsi="Arial" w:cs="Arial"/>
        </w:rPr>
        <w:t>4</w:t>
      </w:r>
      <w:r w:rsidR="00E94274">
        <w:rPr>
          <w:rFonts w:ascii="Arial" w:hAnsi="Arial" w:cs="Arial"/>
        </w:rPr>
        <w:t xml:space="preserve"> e Lei Complementar</w:t>
      </w:r>
      <w:r w:rsidR="00740924">
        <w:rPr>
          <w:rFonts w:ascii="Arial" w:hAnsi="Arial" w:cs="Arial"/>
        </w:rPr>
        <w:t xml:space="preserve"> n. </w:t>
      </w:r>
      <w:r w:rsidR="00740924" w:rsidRPr="001067B6">
        <w:rPr>
          <w:rFonts w:ascii="Arial" w:hAnsi="Arial" w:cs="Arial"/>
        </w:rPr>
        <w:t>072/2019</w:t>
      </w:r>
      <w:r w:rsidRPr="00D834E6">
        <w:rPr>
          <w:rFonts w:ascii="Arial" w:hAnsi="Arial" w:cs="Arial"/>
        </w:rPr>
        <w:t xml:space="preserve"> 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Co</w:t>
      </w:r>
      <w:r w:rsidR="00EE13EC">
        <w:rPr>
          <w:rFonts w:ascii="Arial" w:hAnsi="Arial" w:cs="Arial"/>
        </w:rPr>
        <w:t>nselho Tutelar do Município de Abdon Batista</w:t>
      </w:r>
      <w:r w:rsidRPr="00D834E6">
        <w:rPr>
          <w:rFonts w:ascii="Arial" w:hAnsi="Arial" w:cs="Arial"/>
        </w:rPr>
        <w:t>, e dá outras providências.</w:t>
      </w:r>
    </w:p>
    <w:p w:rsidR="00F05B5D" w:rsidRPr="00D834E6" w:rsidRDefault="00F05B5D" w:rsidP="004C0EF0">
      <w:pPr>
        <w:spacing w:after="0" w:line="360" w:lineRule="auto"/>
        <w:jc w:val="both"/>
        <w:rPr>
          <w:rFonts w:ascii="Arial" w:hAnsi="Arial" w:cs="Arial"/>
        </w:rPr>
      </w:pPr>
    </w:p>
    <w:p w:rsidR="0026672B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do Município de </w:t>
      </w:r>
      <w:r w:rsidR="00EE13EC">
        <w:rPr>
          <w:rFonts w:ascii="Arial" w:hAnsi="Arial" w:cs="Arial"/>
        </w:rPr>
        <w:t>Abdon Batista</w:t>
      </w:r>
      <w:r w:rsidRPr="00D834E6">
        <w:rPr>
          <w:rFonts w:ascii="Arial" w:hAnsi="Arial" w:cs="Arial"/>
        </w:rPr>
        <w:t xml:space="preserve">, para cumprimento de mandato de 4(quatro) anos, no período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</w:t>
      </w:r>
      <w:r w:rsidR="00AA254B" w:rsidRPr="00D834E6">
        <w:rPr>
          <w:rFonts w:ascii="Arial" w:hAnsi="Arial" w:cs="Arial"/>
        </w:rPr>
        <w:t xml:space="preserve">membro do Conselho Tutelar do </w:t>
      </w:r>
      <w:r w:rsidR="00800493">
        <w:rPr>
          <w:rFonts w:ascii="Arial" w:hAnsi="Arial" w:cs="Arial"/>
        </w:rPr>
        <w:t>Município de Abdon Batista</w:t>
      </w:r>
      <w:r w:rsidRPr="00D834E6">
        <w:rPr>
          <w:rFonts w:ascii="Arial" w:hAnsi="Arial" w:cs="Arial"/>
        </w:rPr>
        <w:t>, constituirá serviço público relevante e estabelecerá</w:t>
      </w:r>
      <w:r w:rsidR="007E099E" w:rsidRPr="00D834E6">
        <w:rPr>
          <w:rFonts w:ascii="Arial" w:hAnsi="Arial" w:cs="Arial"/>
        </w:rPr>
        <w:t xml:space="preserve"> presunção de idoneidade moral, não ge</w:t>
      </w:r>
      <w:r w:rsidR="00A368B2" w:rsidRPr="00D834E6">
        <w:rPr>
          <w:rFonts w:ascii="Arial" w:hAnsi="Arial" w:cs="Arial"/>
        </w:rPr>
        <w:t>rando vínculo empregatício com o Poder Executivo Municipal</w:t>
      </w:r>
      <w:r w:rsidR="007E099E" w:rsidRPr="00D834E6">
        <w:rPr>
          <w:rFonts w:ascii="Arial" w:hAnsi="Arial" w:cs="Arial"/>
        </w:rPr>
        <w:t>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:rsidR="009E5E70" w:rsidRPr="00D834E6" w:rsidRDefault="005E00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:rsidR="005E000C" w:rsidRPr="00D834E6" w:rsidRDefault="005E000C" w:rsidP="004C0EF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32"/>
      </w:tblGrid>
      <w:tr w:rsidR="009E5E70" w:rsidRPr="00D834E6" w:rsidTr="000B1812">
        <w:trPr>
          <w:trHeight w:val="268"/>
        </w:trPr>
        <w:tc>
          <w:tcPr>
            <w:tcW w:w="3794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6649C2" w:rsidTr="000B1812">
        <w:tc>
          <w:tcPr>
            <w:tcW w:w="3794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9E5E70" w:rsidRPr="00D834E6" w:rsidRDefault="009E5E70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D834E6" w:rsidRDefault="00800493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E5E70" w:rsidRPr="00D834E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9E5E70" w:rsidRPr="006649C2" w:rsidRDefault="009E5E70" w:rsidP="004C0EF0">
            <w:pPr>
              <w:spacing w:line="360" w:lineRule="auto"/>
              <w:jc w:val="both"/>
              <w:rPr>
                <w:rFonts w:ascii="Arial" w:hAnsi="Arial" w:cs="Arial"/>
                <w:color w:val="C00000"/>
              </w:rPr>
            </w:pPr>
            <w:r w:rsidRPr="00160A31">
              <w:rPr>
                <w:rFonts w:ascii="Arial" w:hAnsi="Arial" w:cs="Arial"/>
              </w:rPr>
              <w:t>R$</w:t>
            </w:r>
            <w:r w:rsidR="005E000C" w:rsidRPr="00160A31">
              <w:rPr>
                <w:rFonts w:ascii="Arial" w:hAnsi="Arial" w:cs="Arial"/>
              </w:rPr>
              <w:t xml:space="preserve"> </w:t>
            </w:r>
            <w:r w:rsidR="000F4ACA" w:rsidRPr="00160A31">
              <w:rPr>
                <w:rFonts w:ascii="Arial" w:hAnsi="Arial" w:cs="Arial"/>
              </w:rPr>
              <w:t>1.059,17</w:t>
            </w:r>
          </w:p>
        </w:tc>
      </w:tr>
    </w:tbl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5E00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O horário de expediente do </w:t>
      </w:r>
      <w:r w:rsidR="00A368B2" w:rsidRPr="00D834E6">
        <w:rPr>
          <w:rFonts w:ascii="Arial" w:hAnsi="Arial" w:cs="Arial"/>
        </w:rPr>
        <w:t>membro do Conselho T</w:t>
      </w:r>
      <w:r w:rsidR="009E5E70" w:rsidRPr="00D834E6">
        <w:rPr>
          <w:rFonts w:ascii="Arial" w:hAnsi="Arial" w:cs="Arial"/>
        </w:rPr>
        <w:t xml:space="preserve">utelar é das </w:t>
      </w:r>
      <w:r w:rsidR="000C734F">
        <w:rPr>
          <w:rFonts w:ascii="Arial" w:hAnsi="Arial" w:cs="Arial"/>
        </w:rPr>
        <w:t>8h</w:t>
      </w:r>
      <w:r w:rsidRPr="00D834E6">
        <w:rPr>
          <w:rFonts w:ascii="Arial" w:hAnsi="Arial" w:cs="Arial"/>
        </w:rPr>
        <w:t xml:space="preserve"> às </w:t>
      </w:r>
      <w:r w:rsidR="000C734F">
        <w:rPr>
          <w:rFonts w:ascii="Arial" w:hAnsi="Arial" w:cs="Arial"/>
        </w:rPr>
        <w:t>12h e das 13</w:t>
      </w:r>
      <w:r w:rsidR="009E5E70" w:rsidRPr="00D834E6">
        <w:rPr>
          <w:rFonts w:ascii="Arial" w:hAnsi="Arial" w:cs="Arial"/>
        </w:rPr>
        <w:t xml:space="preserve">h às </w:t>
      </w:r>
      <w:r w:rsidR="000C734F">
        <w:rPr>
          <w:rFonts w:ascii="Arial" w:hAnsi="Arial" w:cs="Arial"/>
        </w:rPr>
        <w:t>17</w:t>
      </w:r>
      <w:r w:rsidR="009E5E70" w:rsidRPr="00D834E6">
        <w:rPr>
          <w:rFonts w:ascii="Arial" w:hAnsi="Arial" w:cs="Arial"/>
        </w:rPr>
        <w:t>h,</w:t>
      </w:r>
      <w:r w:rsidR="004B050B">
        <w:rPr>
          <w:rFonts w:ascii="Arial" w:hAnsi="Arial" w:cs="Arial"/>
        </w:rPr>
        <w:t xml:space="preserve"> nos dias úteis</w:t>
      </w:r>
      <w:r w:rsidR="009E5E70" w:rsidRPr="00D834E6">
        <w:rPr>
          <w:rFonts w:ascii="Arial" w:hAnsi="Arial" w:cs="Arial"/>
        </w:rPr>
        <w:t xml:space="preserve"> sem prejuízo do atendi</w:t>
      </w:r>
      <w:r w:rsidRPr="00D834E6">
        <w:rPr>
          <w:rFonts w:ascii="Arial" w:hAnsi="Arial" w:cs="Arial"/>
        </w:rPr>
        <w:t>mento ininterrupto à população.</w:t>
      </w:r>
    </w:p>
    <w:p w:rsidR="004B050B" w:rsidRPr="00E546A3" w:rsidRDefault="00E546A3" w:rsidP="004C0EF0">
      <w:pPr>
        <w:jc w:val="both"/>
        <w:rPr>
          <w:rFonts w:ascii="Arial" w:hAnsi="Arial" w:cs="Arial"/>
        </w:rPr>
      </w:pPr>
      <w:r w:rsidRPr="00E546A3">
        <w:rPr>
          <w:rFonts w:ascii="Arial" w:hAnsi="Arial" w:cs="Arial"/>
        </w:rPr>
        <w:t>a</w:t>
      </w:r>
      <w:r w:rsidR="004B050B" w:rsidRPr="00E546A3">
        <w:rPr>
          <w:rFonts w:ascii="Arial" w:hAnsi="Arial" w:cs="Arial"/>
        </w:rPr>
        <w:t>) plantão noturno das 1</w:t>
      </w:r>
      <w:r w:rsidR="00327341">
        <w:rPr>
          <w:rFonts w:ascii="Arial" w:hAnsi="Arial" w:cs="Arial"/>
        </w:rPr>
        <w:t>7</w:t>
      </w:r>
      <w:r w:rsidR="004B050B" w:rsidRPr="00E546A3">
        <w:rPr>
          <w:rFonts w:ascii="Arial" w:hAnsi="Arial" w:cs="Arial"/>
        </w:rPr>
        <w:t>:00 as 8:00 do dia seguinte;</w:t>
      </w:r>
    </w:p>
    <w:p w:rsidR="004B050B" w:rsidRPr="00E546A3" w:rsidRDefault="00E546A3" w:rsidP="004C0EF0">
      <w:pPr>
        <w:jc w:val="both"/>
        <w:rPr>
          <w:rFonts w:ascii="Arial" w:hAnsi="Arial" w:cs="Arial"/>
        </w:rPr>
      </w:pPr>
      <w:r w:rsidRPr="00E546A3">
        <w:rPr>
          <w:rFonts w:ascii="Arial" w:hAnsi="Arial" w:cs="Arial"/>
        </w:rPr>
        <w:t>b</w:t>
      </w:r>
      <w:r w:rsidR="004B050B" w:rsidRPr="00E546A3">
        <w:rPr>
          <w:rFonts w:ascii="Arial" w:hAnsi="Arial" w:cs="Arial"/>
        </w:rPr>
        <w:t>) plantão de finais de semana (sábado e domingo) e feriados;</w:t>
      </w:r>
    </w:p>
    <w:p w:rsidR="004B050B" w:rsidRDefault="004B050B" w:rsidP="004C0EF0">
      <w:pPr>
        <w:spacing w:after="0" w:line="360" w:lineRule="auto"/>
        <w:jc w:val="both"/>
        <w:rPr>
          <w:rFonts w:ascii="Arial" w:hAnsi="Arial" w:cs="Arial"/>
          <w:b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:rsidR="009E5E70" w:rsidRPr="00D834E6" w:rsidRDefault="005E00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</w:t>
      </w:r>
      <w:r w:rsidR="00BC55BF">
        <w:rPr>
          <w:rFonts w:ascii="Arial" w:hAnsi="Arial" w:cs="Arial"/>
          <w:b/>
        </w:rPr>
        <w:t>8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Pr="003527C7">
        <w:rPr>
          <w:rFonts w:ascii="Arial" w:hAnsi="Arial" w:cs="Arial"/>
        </w:rPr>
        <w:t xml:space="preserve">. </w:t>
      </w:r>
      <w:r w:rsidR="00E55BBC" w:rsidRPr="003527C7">
        <w:rPr>
          <w:rFonts w:ascii="Arial" w:hAnsi="Arial" w:cs="Arial"/>
        </w:rPr>
        <w:t>05</w:t>
      </w:r>
      <w:r w:rsidR="003527C7" w:rsidRPr="003527C7">
        <w:rPr>
          <w:rFonts w:ascii="Arial" w:hAnsi="Arial" w:cs="Arial"/>
        </w:rPr>
        <w:t>8</w:t>
      </w:r>
      <w:r w:rsidR="00E55BBC" w:rsidRPr="003527C7">
        <w:rPr>
          <w:rFonts w:ascii="Arial" w:hAnsi="Arial" w:cs="Arial"/>
        </w:rPr>
        <w:t>/201</w:t>
      </w:r>
      <w:r w:rsidR="003527C7" w:rsidRPr="003527C7">
        <w:rPr>
          <w:rFonts w:ascii="Arial" w:hAnsi="Arial" w:cs="Arial"/>
        </w:rPr>
        <w:t>5</w:t>
      </w:r>
      <w:r w:rsidRPr="00D834E6">
        <w:rPr>
          <w:rFonts w:ascii="Arial" w:hAnsi="Arial" w:cs="Arial"/>
        </w:rPr>
        <w:t xml:space="preserve">, </w:t>
      </w:r>
      <w:r w:rsidR="007E099E" w:rsidRPr="00D834E6">
        <w:rPr>
          <w:rFonts w:ascii="Arial" w:hAnsi="Arial" w:cs="Arial"/>
        </w:rPr>
        <w:t>ou a que a suceder.</w:t>
      </w:r>
    </w:p>
    <w:p w:rsidR="007E099E" w:rsidRPr="00D834E6" w:rsidRDefault="007E099E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E55BBC">
        <w:rPr>
          <w:rFonts w:ascii="Arial" w:hAnsi="Arial" w:cs="Arial"/>
          <w:b/>
        </w:rPr>
        <w:t>9</w:t>
      </w:r>
      <w:r w:rsidRPr="00D834E6">
        <w:rPr>
          <w:rFonts w:ascii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834E6">
        <w:rPr>
          <w:rFonts w:ascii="Arial" w:hAnsi="Arial" w:cs="Arial"/>
        </w:rPr>
        <w:t>Lei Municipal n</w:t>
      </w:r>
      <w:r w:rsidR="00A368B2" w:rsidRPr="00B23006">
        <w:rPr>
          <w:rFonts w:ascii="Arial" w:hAnsi="Arial" w:cs="Arial"/>
        </w:rPr>
        <w:t xml:space="preserve">. </w:t>
      </w:r>
      <w:r w:rsidR="007E6181" w:rsidRPr="00B23006">
        <w:rPr>
          <w:rFonts w:ascii="Arial" w:hAnsi="Arial" w:cs="Arial"/>
        </w:rPr>
        <w:t>052/2014</w:t>
      </w:r>
      <w:r w:rsidRPr="00D834E6">
        <w:rPr>
          <w:rFonts w:ascii="Arial" w:hAnsi="Arial" w:cs="Arial"/>
        </w:rPr>
        <w:t>, sendo-lhes assegurado</w:t>
      </w:r>
      <w:r w:rsidR="00A368B2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todos os direitos e vantagens de seu cargo efeti</w:t>
      </w:r>
      <w:r w:rsidR="00A368B2" w:rsidRPr="00D834E6">
        <w:rPr>
          <w:rFonts w:ascii="Arial" w:hAnsi="Arial" w:cs="Arial"/>
        </w:rPr>
        <w:t>vo, enquanto perdurar o mandato, exceto para fins de promoção por merecimento.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 </w:t>
      </w:r>
      <w:r w:rsidR="007E6181">
        <w:rPr>
          <w:rFonts w:ascii="Arial" w:hAnsi="Arial" w:cs="Arial"/>
        </w:rPr>
        <w:t>Abdon Batista</w:t>
      </w:r>
      <w:r w:rsidRPr="00D834E6">
        <w:rPr>
          <w:rFonts w:ascii="Arial" w:hAnsi="Arial" w:cs="Arial"/>
        </w:rPr>
        <w:t xml:space="preserve"> 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="00540E53">
        <w:rPr>
          <w:rFonts w:ascii="Arial" w:hAnsi="Arial" w:cs="Arial"/>
        </w:rPr>
        <w:t xml:space="preserve">Lei Municipal Complementar </w:t>
      </w:r>
      <w:r w:rsidR="00540E53" w:rsidRPr="001067B6">
        <w:rPr>
          <w:rFonts w:ascii="Arial" w:hAnsi="Arial" w:cs="Arial"/>
        </w:rPr>
        <w:t>n.052/2014</w:t>
      </w:r>
      <w:r w:rsidR="00540E53">
        <w:rPr>
          <w:rFonts w:ascii="Arial" w:hAnsi="Arial" w:cs="Arial"/>
        </w:rPr>
        <w:t xml:space="preserve"> e Lei Complementar n. </w:t>
      </w:r>
      <w:r w:rsidR="00540E53" w:rsidRPr="001067B6">
        <w:rPr>
          <w:rFonts w:ascii="Arial" w:hAnsi="Arial" w:cs="Arial"/>
        </w:rPr>
        <w:t>072/2019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D834E6" w:rsidRDefault="00AA1CEE" w:rsidP="004C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:rsidR="009E5E70" w:rsidRPr="00D834E6" w:rsidRDefault="00AA1CEE" w:rsidP="004C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9E5E70" w:rsidRPr="00D834E6">
        <w:rPr>
          <w:rFonts w:ascii="Arial" w:hAnsi="Arial" w:cs="Arial"/>
        </w:rPr>
        <w:t>apacitação e aplicação de prova de conhecimentos específicos de carát</w:t>
      </w:r>
      <w:r w:rsidRPr="00D834E6">
        <w:rPr>
          <w:rFonts w:ascii="Arial" w:hAnsi="Arial" w:cs="Arial"/>
        </w:rPr>
        <w:t>er eliminatório;</w:t>
      </w:r>
    </w:p>
    <w:p w:rsidR="00A368B2" w:rsidRPr="00D834E6" w:rsidRDefault="00A368B2" w:rsidP="004C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Apresentação </w:t>
      </w:r>
      <w:r w:rsidR="00D63070" w:rsidRPr="00D834E6">
        <w:rPr>
          <w:rFonts w:ascii="Arial" w:hAnsi="Arial" w:cs="Arial"/>
        </w:rPr>
        <w:t>dos candidatos habilitados, em s</w:t>
      </w:r>
      <w:r w:rsidRPr="00D834E6">
        <w:rPr>
          <w:rFonts w:ascii="Arial" w:hAnsi="Arial" w:cs="Arial"/>
        </w:rPr>
        <w:t>essão pública, aberta a toda a comunidade e amplamente divulgada;</w:t>
      </w:r>
    </w:p>
    <w:p w:rsidR="009E5E70" w:rsidRPr="00D834E6" w:rsidRDefault="00AA1CEE" w:rsidP="004C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 xml:space="preserve">unicípio de </w:t>
      </w:r>
      <w:r w:rsidR="000B7AE7">
        <w:rPr>
          <w:rFonts w:ascii="Arial" w:hAnsi="Arial" w:cs="Arial"/>
        </w:rPr>
        <w:t>Abdon Batista</w:t>
      </w:r>
      <w:r w:rsidR="00E34B5E" w:rsidRPr="00D834E6">
        <w:rPr>
          <w:rFonts w:ascii="Arial" w:hAnsi="Arial" w:cs="Arial"/>
        </w:rPr>
        <w:t>, cujo domicílio eleitoral tenha sido fixado dentro de prazo de 90 (noventa) dias anteriores ao pleito.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</w:t>
      </w:r>
      <w:proofErr w:type="gramStart"/>
      <w:r w:rsidRPr="00D834E6">
        <w:rPr>
          <w:rFonts w:ascii="Arial" w:hAnsi="Arial" w:cs="Arial"/>
        </w:rPr>
        <w:t xml:space="preserve">candidatura </w:t>
      </w:r>
      <w:r w:rsidR="00A368B2" w:rsidRPr="00D834E6">
        <w:rPr>
          <w:rFonts w:ascii="Arial" w:hAnsi="Arial" w:cs="Arial"/>
        </w:rPr>
        <w:t>fixados na Lei Federal</w:t>
      </w:r>
      <w:proofErr w:type="gramEnd"/>
      <w:r w:rsidR="00A368B2" w:rsidRPr="00D834E6">
        <w:rPr>
          <w:rFonts w:ascii="Arial" w:hAnsi="Arial" w:cs="Arial"/>
        </w:rPr>
        <w:t xml:space="preserve"> n. 8.069/1990 (Estatuto da Criança e do Adoles</w:t>
      </w:r>
      <w:r w:rsidR="00B70458">
        <w:rPr>
          <w:rFonts w:ascii="Arial" w:hAnsi="Arial" w:cs="Arial"/>
        </w:rPr>
        <w:t xml:space="preserve">cente) e a </w:t>
      </w:r>
      <w:r w:rsidR="00540E53">
        <w:rPr>
          <w:rFonts w:ascii="Arial" w:hAnsi="Arial" w:cs="Arial"/>
        </w:rPr>
        <w:t xml:space="preserve">Lei Municipal Complementar </w:t>
      </w:r>
      <w:r w:rsidR="00540E53" w:rsidRPr="001067B6">
        <w:rPr>
          <w:rFonts w:ascii="Arial" w:hAnsi="Arial" w:cs="Arial"/>
        </w:rPr>
        <w:t>n.052/2014</w:t>
      </w:r>
      <w:r w:rsidR="00540E53">
        <w:rPr>
          <w:rFonts w:ascii="Arial" w:hAnsi="Arial" w:cs="Arial"/>
        </w:rPr>
        <w:t xml:space="preserve"> e Lei Complementar n. </w:t>
      </w:r>
      <w:r w:rsidR="00540E53" w:rsidRPr="001067B6">
        <w:rPr>
          <w:rFonts w:ascii="Arial" w:hAnsi="Arial" w:cs="Arial"/>
        </w:rPr>
        <w:t>072/2019</w:t>
      </w:r>
      <w:r w:rsidR="00A368B2" w:rsidRPr="00D834E6">
        <w:rPr>
          <w:rFonts w:ascii="Arial" w:hAnsi="Arial" w:cs="Arial"/>
        </w:rPr>
        <w:t xml:space="preserve">, </w:t>
      </w:r>
      <w:r w:rsidRPr="00D834E6">
        <w:rPr>
          <w:rFonts w:ascii="Arial" w:hAnsi="Arial" w:cs="Arial"/>
        </w:rPr>
        <w:t>a saber:</w:t>
      </w:r>
    </w:p>
    <w:p w:rsidR="00A368B2" w:rsidRPr="00D834E6" w:rsidRDefault="00B70458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reconhecida</w:t>
      </w:r>
      <w:proofErr w:type="gramEnd"/>
      <w:r>
        <w:rPr>
          <w:rFonts w:ascii="Arial" w:hAnsi="Arial" w:cs="Arial"/>
        </w:rPr>
        <w:t xml:space="preserve"> idoneidade </w:t>
      </w:r>
      <w:proofErr w:type="spellStart"/>
      <w:r>
        <w:rPr>
          <w:rFonts w:ascii="Arial" w:hAnsi="Arial" w:cs="Arial"/>
        </w:rPr>
        <w:t>moral,firmada</w:t>
      </w:r>
      <w:proofErr w:type="spellEnd"/>
      <w:r>
        <w:rPr>
          <w:rFonts w:ascii="Arial" w:hAnsi="Arial" w:cs="Arial"/>
        </w:rPr>
        <w:t xml:space="preserve"> em documentos próprios segundo os critérios estipulados pelo CMDCA, através da resolução; </w:t>
      </w:r>
    </w:p>
    <w:p w:rsidR="00A368B2" w:rsidRPr="00D834E6" w:rsidRDefault="00A368B2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idade</w:t>
      </w:r>
      <w:proofErr w:type="gramEnd"/>
      <w:r w:rsidRPr="00D834E6">
        <w:rPr>
          <w:rFonts w:ascii="Arial" w:hAnsi="Arial" w:cs="Arial"/>
        </w:rPr>
        <w:t xml:space="preserve"> superior a 21 (vinte e um) anos;</w:t>
      </w:r>
    </w:p>
    <w:p w:rsidR="00A368B2" w:rsidRPr="00D834E6" w:rsidRDefault="00380E9E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residência</w:t>
      </w:r>
      <w:proofErr w:type="gramEnd"/>
      <w:r>
        <w:rPr>
          <w:rFonts w:ascii="Arial" w:hAnsi="Arial" w:cs="Arial"/>
        </w:rPr>
        <w:t xml:space="preserve"> no Município a mais de 01 (um) ano;</w:t>
      </w:r>
    </w:p>
    <w:p w:rsidR="00A368B2" w:rsidRPr="00D834E6" w:rsidRDefault="00380E9E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Ensino Médio Completo;</w:t>
      </w:r>
    </w:p>
    <w:p w:rsidR="00A368B2" w:rsidRPr="00D834E6" w:rsidRDefault="003A5A4E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ter sofrido penalidade de perca de mandato de Conselheiro Tutelar nos últimos 08 (oito) anos;</w:t>
      </w:r>
    </w:p>
    <w:p w:rsidR="00A368B2" w:rsidRPr="00D834E6" w:rsidRDefault="007A49A9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no gozo dos direitos políticos;</w:t>
      </w:r>
    </w:p>
    <w:p w:rsidR="00A368B2" w:rsidRPr="00D834E6" w:rsidRDefault="007A49A9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N</w:t>
      </w:r>
      <w:r w:rsidR="00A368B2" w:rsidRPr="00D834E6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exercer mandato político; </w:t>
      </w:r>
    </w:p>
    <w:p w:rsidR="00A368B2" w:rsidRDefault="00D46341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estar sendo processado criminalmente no município ou em qualquer outro deste país;</w:t>
      </w:r>
    </w:p>
    <w:p w:rsidR="00D46341" w:rsidRDefault="00EB53C4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ter sofrido nenhuma condenação judicial, transitada em julgado, nos termos do artigo 129 da Lei n.8.069/90;</w:t>
      </w:r>
    </w:p>
    <w:p w:rsidR="00EB53C4" w:rsidRDefault="00EB53C4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no pleno gozo das aptidões físicas e mentais para o exercício do cargo de Conselheiro Tutelar a ser </w:t>
      </w:r>
      <w:r w:rsidR="003C4FDA">
        <w:rPr>
          <w:rFonts w:ascii="Arial" w:hAnsi="Arial" w:cs="Arial"/>
        </w:rPr>
        <w:t>aferido por exame próprio prec</w:t>
      </w:r>
      <w:r>
        <w:rPr>
          <w:rFonts w:ascii="Arial" w:hAnsi="Arial" w:cs="Arial"/>
        </w:rPr>
        <w:t>edente a posse;</w:t>
      </w:r>
    </w:p>
    <w:p w:rsidR="006C69C2" w:rsidRDefault="003C4FDA" w:rsidP="004C0EF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conhecimento sobre Direitos da Criança e do Adolescente, sobre o sistema de garantia de Direitos das Crianças e Adolescentes e sobre informática básica, por meio de prova de caráter classificatório e eliminatório, a ser formulada e aplicada pelo Conselho de Direitos da Criança e do Adolescente local, tendo por objetivo inf</w:t>
      </w:r>
      <w:r w:rsidR="00132086">
        <w:rPr>
          <w:rFonts w:ascii="Arial" w:hAnsi="Arial" w:cs="Arial"/>
        </w:rPr>
        <w:t>o</w:t>
      </w:r>
      <w:r>
        <w:rPr>
          <w:rFonts w:ascii="Arial" w:hAnsi="Arial" w:cs="Arial"/>
        </w:rPr>
        <w:t>rmar o leitor sobre o nível mínimo de conhecimentos teóricos específicos dos candidatos.</w:t>
      </w:r>
    </w:p>
    <w:p w:rsidR="003C4FDA" w:rsidRDefault="007A359A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- O município oferecerá antes da realização da prova a que se refere o inciso XI deste artigo</w:t>
      </w:r>
      <w:r w:rsidR="00F634F5">
        <w:rPr>
          <w:rFonts w:ascii="Arial" w:hAnsi="Arial" w:cs="Arial"/>
        </w:rPr>
        <w:t xml:space="preserve">, minicurso preparatório, abordando o conteúdo programático da prova, de </w:t>
      </w:r>
      <w:proofErr w:type="spellStart"/>
      <w:r w:rsidR="00F634F5">
        <w:rPr>
          <w:rFonts w:ascii="Arial" w:hAnsi="Arial" w:cs="Arial"/>
        </w:rPr>
        <w:t>freqüência</w:t>
      </w:r>
      <w:proofErr w:type="spellEnd"/>
      <w:r w:rsidR="00F634F5">
        <w:rPr>
          <w:rFonts w:ascii="Arial" w:hAnsi="Arial" w:cs="Arial"/>
        </w:rPr>
        <w:t xml:space="preserve"> obrigatória aos candidatos.</w:t>
      </w:r>
      <w:r w:rsidR="003C4FDA" w:rsidRPr="007A359A">
        <w:rPr>
          <w:rFonts w:ascii="Arial" w:hAnsi="Arial" w:cs="Arial"/>
        </w:rPr>
        <w:t xml:space="preserve">  </w:t>
      </w:r>
    </w:p>
    <w:p w:rsidR="00B47ADA" w:rsidRDefault="00B47ADA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34F5" w:rsidRDefault="00B47ADA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- Os candidatos habilitados ao pleito passarão por prova de conhecimento sobre o Direito da Criança e do Adolescente, o sistema de garantia dos Direitos da Criança e do Adolescente</w:t>
      </w:r>
      <w:r w:rsidR="003627D6">
        <w:rPr>
          <w:rFonts w:ascii="Arial" w:hAnsi="Arial" w:cs="Arial"/>
        </w:rPr>
        <w:t xml:space="preserve"> e informática básica, com questões </w:t>
      </w:r>
      <w:r w:rsidR="008114FB">
        <w:rPr>
          <w:rFonts w:ascii="Arial" w:hAnsi="Arial" w:cs="Arial"/>
        </w:rPr>
        <w:t xml:space="preserve">múltiplas </w:t>
      </w:r>
      <w:r w:rsidR="003627D6">
        <w:rPr>
          <w:rFonts w:ascii="Arial" w:hAnsi="Arial" w:cs="Arial"/>
        </w:rPr>
        <w:t>e de caráter eliminatório.</w:t>
      </w:r>
    </w:p>
    <w:p w:rsidR="003627D6" w:rsidRDefault="003627D6" w:rsidP="004C0EF0">
      <w:pPr>
        <w:spacing w:after="0" w:line="360" w:lineRule="auto"/>
        <w:jc w:val="both"/>
        <w:rPr>
          <w:rFonts w:ascii="Arial" w:hAnsi="Arial" w:cs="Arial"/>
        </w:rPr>
      </w:pPr>
    </w:p>
    <w:p w:rsidR="003627D6" w:rsidRDefault="003627D6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3º - A aprovação do candidato terá como base a nota igual ou superior a 7,0 (sete)</w:t>
      </w:r>
      <w:r w:rsidR="008114FB">
        <w:rPr>
          <w:rFonts w:ascii="Arial" w:hAnsi="Arial" w:cs="Arial"/>
        </w:rPr>
        <w:t>.</w:t>
      </w:r>
    </w:p>
    <w:p w:rsidR="008114FB" w:rsidRDefault="008114FB" w:rsidP="004C0EF0">
      <w:pPr>
        <w:spacing w:after="0" w:line="360" w:lineRule="auto"/>
        <w:jc w:val="both"/>
        <w:rPr>
          <w:rFonts w:ascii="Arial" w:hAnsi="Arial" w:cs="Arial"/>
        </w:rPr>
      </w:pPr>
    </w:p>
    <w:p w:rsidR="008114FB" w:rsidRDefault="008114FB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4º - O Conselho Municipal dos Direitos da Criança e do Adolescente deverá definir os procedimentos para elaboração, aplicação, correção,</w:t>
      </w:r>
      <w:r w:rsidR="00540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divulgação do resultado da prova. </w:t>
      </w:r>
    </w:p>
    <w:p w:rsidR="00D01F99" w:rsidRDefault="00D01F99" w:rsidP="004C0EF0">
      <w:pPr>
        <w:spacing w:after="0" w:line="360" w:lineRule="auto"/>
        <w:jc w:val="both"/>
        <w:rPr>
          <w:rFonts w:ascii="Arial" w:hAnsi="Arial" w:cs="Arial"/>
        </w:rPr>
      </w:pPr>
    </w:p>
    <w:p w:rsidR="00D01F99" w:rsidRDefault="008114FB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5º - Será facultado </w:t>
      </w:r>
      <w:r w:rsidR="00D01F99">
        <w:rPr>
          <w:rFonts w:ascii="Arial" w:hAnsi="Arial" w:cs="Arial"/>
        </w:rPr>
        <w:t>aos candidatos interposição de recurso junto á Comissão Especial Eleitoral, no prazo de até 02 (dois) dias úteis, após a publicação do resultado da prova.</w:t>
      </w:r>
    </w:p>
    <w:p w:rsidR="00D01F99" w:rsidRDefault="00D01F99" w:rsidP="004C0EF0">
      <w:pPr>
        <w:spacing w:after="0" w:line="360" w:lineRule="auto"/>
        <w:jc w:val="both"/>
        <w:rPr>
          <w:rFonts w:ascii="Arial" w:hAnsi="Arial" w:cs="Arial"/>
        </w:rPr>
      </w:pPr>
    </w:p>
    <w:p w:rsidR="00D01F99" w:rsidRDefault="00D01F99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</w:t>
      </w:r>
      <w:r w:rsidR="008E5392">
        <w:rPr>
          <w:rFonts w:ascii="Arial" w:hAnsi="Arial" w:cs="Arial"/>
        </w:rPr>
        <w:t xml:space="preserve">6º - Ultrapassando o prazo de recurso, o Conselho Municipal dos Direitos da Criança e do Adolescente publicará </w:t>
      </w:r>
      <w:r w:rsidR="002D43DE">
        <w:rPr>
          <w:rFonts w:ascii="Arial" w:hAnsi="Arial" w:cs="Arial"/>
        </w:rPr>
        <w:t xml:space="preserve">edital no prazo de </w:t>
      </w:r>
      <w:proofErr w:type="gramStart"/>
      <w:r w:rsidR="002D43DE">
        <w:rPr>
          <w:rFonts w:ascii="Arial" w:hAnsi="Arial" w:cs="Arial"/>
        </w:rPr>
        <w:t>5</w:t>
      </w:r>
      <w:proofErr w:type="gramEnd"/>
      <w:r w:rsidR="002D43DE">
        <w:rPr>
          <w:rFonts w:ascii="Arial" w:hAnsi="Arial" w:cs="Arial"/>
        </w:rPr>
        <w:t xml:space="preserve"> ( cinco) dias úteis com o nome dos candidatos habilitados a participarem do processo eleitora.</w:t>
      </w:r>
    </w:p>
    <w:p w:rsidR="008114FB" w:rsidRPr="007A359A" w:rsidRDefault="008114FB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7ADA" w:rsidRDefault="00B47ADA" w:rsidP="004C0EF0">
      <w:pPr>
        <w:spacing w:after="0" w:line="360" w:lineRule="auto"/>
        <w:jc w:val="both"/>
        <w:rPr>
          <w:rFonts w:ascii="Arial" w:hAnsi="Arial" w:cs="Arial"/>
          <w:b/>
        </w:rPr>
      </w:pPr>
    </w:p>
    <w:p w:rsidR="00A368B2" w:rsidRPr="00D834E6" w:rsidRDefault="00A368B2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Pr="00D834E6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CE281F" w:rsidRPr="00D834E6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Comprovante de residência dos três meses anteriores à publicação deste Edital;</w:t>
      </w:r>
    </w:p>
    <w:p w:rsidR="00CE281F" w:rsidRPr="00D834E6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</w:t>
      </w:r>
      <w:r w:rsidR="00770A42">
        <w:rPr>
          <w:rFonts w:ascii="Arial" w:hAnsi="Arial" w:cs="Arial"/>
        </w:rPr>
        <w:t>l;</w:t>
      </w:r>
    </w:p>
    <w:p w:rsidR="00146F6C" w:rsidRPr="00D834E6" w:rsidRDefault="00A368B2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146F6C" w:rsidRPr="00D834E6">
        <w:rPr>
          <w:rFonts w:ascii="Arial" w:hAnsi="Arial" w:cs="Arial"/>
        </w:rPr>
        <w:t>;</w:t>
      </w:r>
    </w:p>
    <w:p w:rsidR="00CE281F" w:rsidRPr="006A431C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A431C">
        <w:rPr>
          <w:rFonts w:ascii="Arial" w:hAnsi="Arial" w:cs="Arial"/>
        </w:rPr>
        <w:t>Certidão negativa da Justiça Eleitoral</w:t>
      </w:r>
      <w:r w:rsidR="00770A42" w:rsidRPr="006A431C">
        <w:rPr>
          <w:rFonts w:ascii="Arial" w:hAnsi="Arial" w:cs="Arial"/>
        </w:rPr>
        <w:t>;</w:t>
      </w:r>
    </w:p>
    <w:p w:rsidR="00CE281F" w:rsidRPr="006A431C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A431C">
        <w:rPr>
          <w:rFonts w:ascii="Arial" w:hAnsi="Arial" w:cs="Arial"/>
        </w:rPr>
        <w:t>Certidão negativa da Justiça Federal;</w:t>
      </w:r>
    </w:p>
    <w:p w:rsidR="00CE281F" w:rsidRPr="006A431C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A431C">
        <w:rPr>
          <w:rFonts w:ascii="Arial" w:hAnsi="Arial" w:cs="Arial"/>
        </w:rPr>
        <w:t>Certidão da Justiça Militar da União</w:t>
      </w:r>
      <w:r w:rsidR="00770A42" w:rsidRPr="006A431C">
        <w:rPr>
          <w:rStyle w:val="Refdenotaderodap"/>
          <w:rFonts w:ascii="Arial" w:hAnsi="Arial" w:cs="Arial"/>
        </w:rPr>
        <w:t>;</w:t>
      </w:r>
    </w:p>
    <w:p w:rsidR="00CE281F" w:rsidRPr="00D834E6" w:rsidRDefault="00146F6C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Diploma </w:t>
      </w:r>
      <w:r w:rsidR="00675798" w:rsidRPr="00D834E6">
        <w:rPr>
          <w:rFonts w:ascii="Arial" w:hAnsi="Arial" w:cs="Arial"/>
        </w:rPr>
        <w:t xml:space="preserve">ou Certificado </w:t>
      </w:r>
      <w:r w:rsidRPr="00D834E6">
        <w:rPr>
          <w:rFonts w:ascii="Arial" w:hAnsi="Arial" w:cs="Arial"/>
        </w:rPr>
        <w:t xml:space="preserve">de Conclusão </w:t>
      </w:r>
      <w:r w:rsidR="00EB56A7">
        <w:rPr>
          <w:rFonts w:ascii="Arial" w:hAnsi="Arial" w:cs="Arial"/>
        </w:rPr>
        <w:t>Do Ensino Médio;</w:t>
      </w:r>
    </w:p>
    <w:p w:rsidR="00146F6C" w:rsidRPr="00D72AA4" w:rsidRDefault="00CE281F" w:rsidP="004C0EF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72AA4">
        <w:rPr>
          <w:rFonts w:ascii="Arial" w:hAnsi="Arial" w:cs="Arial"/>
        </w:rPr>
        <w:t>A e</w:t>
      </w:r>
      <w:r w:rsidR="00146F6C" w:rsidRPr="00D72AA4">
        <w:rPr>
          <w:rFonts w:ascii="Arial" w:hAnsi="Arial" w:cs="Arial"/>
        </w:rPr>
        <w:t>xperiência na promoção, proteção e defesa dos direitos da criança e do adolescente poderá ser comprovada da seguinte forma:</w:t>
      </w:r>
    </w:p>
    <w:p w:rsidR="00146F6C" w:rsidRPr="00D72AA4" w:rsidRDefault="00146F6C" w:rsidP="004C0EF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72AA4">
        <w:rPr>
          <w:rFonts w:ascii="Arial" w:hAnsi="Arial" w:cs="Arial"/>
        </w:rPr>
        <w:t>d</w:t>
      </w:r>
      <w:r w:rsidR="00D63070" w:rsidRPr="00D72AA4">
        <w:rPr>
          <w:rFonts w:ascii="Arial" w:hAnsi="Arial" w:cs="Arial"/>
        </w:rPr>
        <w:t>eclaração</w:t>
      </w:r>
      <w:proofErr w:type="gramEnd"/>
      <w:r w:rsidR="00D63070" w:rsidRPr="00D72AA4">
        <w:rPr>
          <w:rFonts w:ascii="Arial" w:hAnsi="Arial" w:cs="Arial"/>
        </w:rPr>
        <w:t xml:space="preserve"> fornecida por organização da sociedade civil</w:t>
      </w:r>
      <w:r w:rsidR="00603313" w:rsidRPr="00D72AA4">
        <w:rPr>
          <w:rFonts w:ascii="Arial" w:hAnsi="Arial" w:cs="Arial"/>
        </w:rPr>
        <w:t xml:space="preserve"> </w:t>
      </w:r>
      <w:r w:rsidR="00F05726" w:rsidRPr="00D72AA4">
        <w:rPr>
          <w:rFonts w:ascii="Arial" w:hAnsi="Arial" w:cs="Arial"/>
        </w:rPr>
        <w:t>que atua no atendimento à criança e ao adolescente</w:t>
      </w:r>
      <w:r w:rsidR="00D63070" w:rsidRPr="00D72AA4">
        <w:rPr>
          <w:rFonts w:ascii="Arial" w:hAnsi="Arial" w:cs="Arial"/>
        </w:rPr>
        <w:t>, com especificação do serviço prestado</w:t>
      </w:r>
      <w:r w:rsidRPr="00D72AA4">
        <w:rPr>
          <w:rFonts w:ascii="Arial" w:hAnsi="Arial" w:cs="Arial"/>
        </w:rPr>
        <w:t>;</w:t>
      </w:r>
      <w:r w:rsidR="00F05726" w:rsidRPr="00D72AA4">
        <w:rPr>
          <w:rFonts w:ascii="Arial" w:hAnsi="Arial" w:cs="Arial"/>
        </w:rPr>
        <w:t xml:space="preserve"> ou</w:t>
      </w:r>
    </w:p>
    <w:p w:rsidR="00146F6C" w:rsidRPr="00D72AA4" w:rsidRDefault="00D63070" w:rsidP="004C0EF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72AA4">
        <w:rPr>
          <w:rFonts w:ascii="Arial" w:hAnsi="Arial" w:cs="Arial"/>
        </w:rPr>
        <w:t>declaração</w:t>
      </w:r>
      <w:proofErr w:type="gramEnd"/>
      <w:r w:rsidRPr="00D72AA4">
        <w:rPr>
          <w:rFonts w:ascii="Arial" w:hAnsi="Arial" w:cs="Arial"/>
        </w:rPr>
        <w:t xml:space="preserve"> emitida</w:t>
      </w:r>
      <w:r w:rsidR="00146F6C" w:rsidRPr="00D72AA4">
        <w:rPr>
          <w:rFonts w:ascii="Arial" w:hAnsi="Arial" w:cs="Arial"/>
        </w:rPr>
        <w:t xml:space="preserve"> por órgão público, informando da experiência na área com criança e adolescente</w:t>
      </w:r>
      <w:r w:rsidR="00E34B5E" w:rsidRPr="00D72AA4">
        <w:rPr>
          <w:rFonts w:ascii="Arial" w:hAnsi="Arial" w:cs="Arial"/>
        </w:rPr>
        <w:t>;</w:t>
      </w:r>
      <w:r w:rsidR="00F05726" w:rsidRPr="00D72AA4">
        <w:rPr>
          <w:rFonts w:ascii="Arial" w:hAnsi="Arial" w:cs="Arial"/>
        </w:rPr>
        <w:t xml:space="preserve"> ou</w:t>
      </w:r>
    </w:p>
    <w:p w:rsidR="00146F6C" w:rsidRPr="00D72AA4" w:rsidRDefault="00146F6C" w:rsidP="004C0EF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72AA4">
        <w:rPr>
          <w:rFonts w:ascii="Arial" w:hAnsi="Arial" w:cs="Arial"/>
        </w:rPr>
        <w:t>registro</w:t>
      </w:r>
      <w:proofErr w:type="gramEnd"/>
      <w:r w:rsidRPr="00D72AA4">
        <w:rPr>
          <w:rFonts w:ascii="Arial" w:hAnsi="Arial" w:cs="Arial"/>
        </w:rPr>
        <w:t xml:space="preserve"> em carteira profissional de trabalho comprovando experiência na área com criança e adolescente;</w:t>
      </w:r>
      <w:r w:rsidR="00F05726" w:rsidRPr="00D72AA4">
        <w:rPr>
          <w:rFonts w:ascii="Arial" w:hAnsi="Arial" w:cs="Arial"/>
        </w:rPr>
        <w:t xml:space="preserve"> ou</w:t>
      </w:r>
    </w:p>
    <w:p w:rsidR="00E34B5E" w:rsidRPr="00D72AA4" w:rsidRDefault="00E34B5E" w:rsidP="004C0EF0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72AA4">
        <w:rPr>
          <w:rFonts w:ascii="Arial" w:hAnsi="Arial" w:cs="Arial"/>
        </w:rPr>
        <w:t>diploma</w:t>
      </w:r>
      <w:proofErr w:type="gramEnd"/>
      <w:r w:rsidRPr="00D72AA4">
        <w:rPr>
          <w:rFonts w:ascii="Arial" w:hAnsi="Arial" w:cs="Arial"/>
        </w:rPr>
        <w:t xml:space="preserve"> ou certificado de conclusão curso de especialização em matéria de infância e juventude</w:t>
      </w:r>
      <w:r w:rsidR="00D63070" w:rsidRPr="00D72AA4">
        <w:rPr>
          <w:rFonts w:ascii="Arial" w:hAnsi="Arial" w:cs="Arial"/>
        </w:rPr>
        <w:t>, reconhecido pelo Ministério d</w:t>
      </w:r>
      <w:bookmarkStart w:id="0" w:name="_GoBack"/>
      <w:bookmarkEnd w:id="0"/>
      <w:r w:rsidR="00D63070" w:rsidRPr="00D72AA4">
        <w:rPr>
          <w:rFonts w:ascii="Arial" w:hAnsi="Arial" w:cs="Arial"/>
        </w:rPr>
        <w:t>a Educação (MEC),</w:t>
      </w:r>
      <w:r w:rsidRPr="00D72AA4">
        <w:rPr>
          <w:rFonts w:ascii="Arial" w:hAnsi="Arial" w:cs="Arial"/>
        </w:rPr>
        <w:t xml:space="preserve"> com carga horária mínima de 360 (trezentos e sessenta) horas.</w:t>
      </w:r>
    </w:p>
    <w:p w:rsidR="009E5E70" w:rsidRPr="00D834E6" w:rsidRDefault="00F05726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3.3</w:t>
      </w:r>
      <w:r w:rsidR="00675798" w:rsidRPr="00D834E6">
        <w:rPr>
          <w:rFonts w:ascii="Arial" w:hAnsi="Arial" w:cs="Arial"/>
        </w:rPr>
        <w:t xml:space="preserve"> O candi</w:t>
      </w:r>
      <w:r w:rsidR="00D63070" w:rsidRPr="00D834E6">
        <w:rPr>
          <w:rFonts w:ascii="Arial" w:hAnsi="Arial" w:cs="Arial"/>
        </w:rPr>
        <w:t>dato servidor público municipal</w:t>
      </w:r>
      <w:r w:rsidR="00675798" w:rsidRPr="00D834E6">
        <w:rPr>
          <w:rFonts w:ascii="Arial" w:hAnsi="Arial" w:cs="Arial"/>
        </w:rPr>
        <w:t xml:space="preserve"> deverá comprovar, no momento da inscrição, a possibilidade de permanecer à disposição do Conselho Tutelar.</w:t>
      </w:r>
    </w:p>
    <w:p w:rsidR="00675798" w:rsidRPr="00D834E6" w:rsidRDefault="00675798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:rsidR="0026672B" w:rsidRDefault="0026672B" w:rsidP="004C0EF0">
      <w:pPr>
        <w:spacing w:after="0" w:line="360" w:lineRule="auto"/>
        <w:jc w:val="both"/>
        <w:rPr>
          <w:rFonts w:ascii="Arial" w:hAnsi="Arial" w:cs="Arial"/>
          <w:b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4.1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participar do presente processo.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lastRenderedPageBreak/>
        <w:t xml:space="preserve">5. DOS IMPEDIMENTOS PARA EXERCER O MANDATO </w:t>
      </w:r>
    </w:p>
    <w:p w:rsidR="009E5E70" w:rsidRPr="00D834E6" w:rsidRDefault="00640046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São impedidos de servir no mesmo Conselho Tutelar os cônjuges, companheiros, mesmo que em união </w:t>
      </w:r>
      <w:proofErr w:type="spellStart"/>
      <w:r w:rsidR="009E5E70" w:rsidRPr="00D834E6">
        <w:rPr>
          <w:rFonts w:ascii="Arial" w:hAnsi="Arial" w:cs="Arial"/>
        </w:rPr>
        <w:t>homoafetiva</w:t>
      </w:r>
      <w:proofErr w:type="spellEnd"/>
      <w:r w:rsidR="009E5E70" w:rsidRPr="00D834E6">
        <w:rPr>
          <w:rFonts w:ascii="Arial" w:hAnsi="Arial" w:cs="Arial"/>
        </w:rPr>
        <w:t xml:space="preserve">, sogro e genro ou nora, cunhados, durante o cunhado, padrasto ou madrasta e enteado ou parentes em linha reta, colateral ou por afinidade, até o terceiro grau.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</w:t>
      </w:r>
      <w:r w:rsidR="00733E20" w:rsidRPr="00D834E6">
        <w:rPr>
          <w:rFonts w:ascii="Arial" w:hAnsi="Arial" w:cs="Arial"/>
        </w:rPr>
        <w:t>Estendem-se</w:t>
      </w:r>
      <w:r w:rsidRPr="00D834E6">
        <w:rPr>
          <w:rFonts w:ascii="Arial" w:hAnsi="Arial" w:cs="Arial"/>
        </w:rPr>
        <w:t xml:space="preserve">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:rsidR="00D82048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6.1</w:t>
      </w:r>
      <w:r w:rsidRPr="00D834E6">
        <w:rPr>
          <w:rFonts w:ascii="Arial" w:hAnsi="Arial" w:cs="Arial"/>
        </w:rPr>
        <w:t xml:space="preserve"> As inscr</w:t>
      </w:r>
      <w:r w:rsidR="00F32822" w:rsidRPr="00D834E6">
        <w:rPr>
          <w:rFonts w:ascii="Arial" w:hAnsi="Arial" w:cs="Arial"/>
        </w:rPr>
        <w:t>ições ficarão abertas do dia 2</w:t>
      </w:r>
      <w:r w:rsidR="005C6DDE">
        <w:rPr>
          <w:rFonts w:ascii="Arial" w:hAnsi="Arial" w:cs="Arial"/>
        </w:rPr>
        <w:t>2</w:t>
      </w:r>
      <w:r w:rsidR="004174E7" w:rsidRPr="00D834E6">
        <w:rPr>
          <w:rFonts w:ascii="Arial" w:hAnsi="Arial" w:cs="Arial"/>
        </w:rPr>
        <w:t xml:space="preserve">(vinte e </w:t>
      </w:r>
      <w:r w:rsidR="005C6DDE">
        <w:rPr>
          <w:rFonts w:ascii="Arial" w:hAnsi="Arial" w:cs="Arial"/>
        </w:rPr>
        <w:t>dois</w:t>
      </w:r>
      <w:r w:rsidR="004174E7" w:rsidRPr="00D834E6">
        <w:rPr>
          <w:rFonts w:ascii="Arial" w:hAnsi="Arial" w:cs="Arial"/>
        </w:rPr>
        <w:t xml:space="preserve">) </w:t>
      </w:r>
      <w:r w:rsidR="006A78A4" w:rsidRPr="00D834E6">
        <w:rPr>
          <w:rFonts w:ascii="Arial" w:hAnsi="Arial" w:cs="Arial"/>
        </w:rPr>
        <w:t>de abril a 24(vinte e quatro</w:t>
      </w:r>
      <w:r w:rsidR="004174E7" w:rsidRPr="00D834E6">
        <w:rPr>
          <w:rFonts w:ascii="Arial" w:hAnsi="Arial" w:cs="Arial"/>
        </w:rPr>
        <w:t xml:space="preserve">) </w:t>
      </w:r>
      <w:r w:rsidR="00F32822" w:rsidRPr="00D834E6">
        <w:rPr>
          <w:rFonts w:ascii="Arial" w:hAnsi="Arial" w:cs="Arial"/>
        </w:rPr>
        <w:t>de maio de 2019</w:t>
      </w:r>
      <w:r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 xml:space="preserve">em </w:t>
      </w:r>
      <w:r w:rsidRPr="00D834E6">
        <w:rPr>
          <w:rFonts w:ascii="Arial" w:hAnsi="Arial" w:cs="Arial"/>
        </w:rPr>
        <w:t xml:space="preserve">horário </w:t>
      </w:r>
      <w:r w:rsidR="00443794" w:rsidRPr="00D834E6">
        <w:rPr>
          <w:rFonts w:ascii="Arial" w:hAnsi="Arial" w:cs="Arial"/>
        </w:rPr>
        <w:t>de atendimento ao público</w:t>
      </w:r>
      <w:r w:rsidRPr="00D834E6">
        <w:rPr>
          <w:rFonts w:ascii="Arial" w:hAnsi="Arial" w:cs="Arial"/>
        </w:rPr>
        <w:t>,</w:t>
      </w:r>
      <w:r w:rsidR="00737D41">
        <w:rPr>
          <w:rFonts w:ascii="Arial" w:hAnsi="Arial" w:cs="Arial"/>
        </w:rPr>
        <w:t xml:space="preserve"> das 8h às 12</w:t>
      </w:r>
      <w:r w:rsidR="006A78A4" w:rsidRPr="00D834E6">
        <w:rPr>
          <w:rFonts w:ascii="Arial" w:hAnsi="Arial" w:cs="Arial"/>
        </w:rPr>
        <w:t>h,</w:t>
      </w:r>
      <w:r w:rsidR="00737D41">
        <w:rPr>
          <w:rFonts w:ascii="Arial" w:hAnsi="Arial" w:cs="Arial"/>
        </w:rPr>
        <w:t xml:space="preserve"> na sede do Conselho Municipal dos Direitos da Criança e do Adolescente, situado na Rua Valeriano Demeneck, </w:t>
      </w:r>
      <w:r w:rsidR="000F4ACA">
        <w:rPr>
          <w:rFonts w:ascii="Arial" w:hAnsi="Arial" w:cs="Arial"/>
        </w:rPr>
        <w:t xml:space="preserve">nº 844, Centro, Abdon </w:t>
      </w:r>
      <w:proofErr w:type="gramStart"/>
      <w:r w:rsidR="000F4ACA">
        <w:rPr>
          <w:rFonts w:ascii="Arial" w:hAnsi="Arial" w:cs="Arial"/>
        </w:rPr>
        <w:t>Batista,</w:t>
      </w:r>
      <w:proofErr w:type="gramEnd"/>
      <w:r w:rsidR="000F4ACA">
        <w:rPr>
          <w:rFonts w:ascii="Arial" w:hAnsi="Arial" w:cs="Arial"/>
        </w:rPr>
        <w:t>(</w:t>
      </w:r>
      <w:r w:rsidR="00573B23">
        <w:rPr>
          <w:rFonts w:ascii="Arial" w:hAnsi="Arial" w:cs="Arial"/>
        </w:rPr>
        <w:t>anexo a Secretaria Municipal de Assistência Social)</w:t>
      </w:r>
      <w:r w:rsidR="000F4ACA">
        <w:rPr>
          <w:rFonts w:ascii="Arial" w:hAnsi="Arial" w:cs="Arial"/>
        </w:rPr>
        <w:t>.</w:t>
      </w:r>
      <w:r w:rsidR="00737D41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 </w:t>
      </w:r>
    </w:p>
    <w:p w:rsidR="009E5E70" w:rsidRPr="00D834E6" w:rsidRDefault="00D82048" w:rsidP="004C0EF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</w:t>
      </w:r>
      <w:proofErr w:type="gramEnd"/>
      <w:r w:rsidR="009E5E70" w:rsidRPr="00D834E6">
        <w:rPr>
          <w:rFonts w:ascii="Arial" w:hAnsi="Arial" w:cs="Arial"/>
        </w:rPr>
        <w:t xml:space="preserve">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:rsidR="009E5E70" w:rsidRPr="00D834E6" w:rsidRDefault="00D8204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:rsidR="009E5E70" w:rsidRPr="00D834E6" w:rsidRDefault="00D8204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D834E6">
        <w:rPr>
          <w:rFonts w:ascii="Arial" w:hAnsi="Arial" w:cs="Arial"/>
        </w:rPr>
        <w:t xml:space="preserve"> no item </w:t>
      </w:r>
      <w:proofErr w:type="gramStart"/>
      <w:r w:rsidR="00D916B6" w:rsidRPr="00D834E6">
        <w:rPr>
          <w:rFonts w:ascii="Arial" w:hAnsi="Arial" w:cs="Arial"/>
        </w:rPr>
        <w:t>3</w:t>
      </w:r>
      <w:proofErr w:type="gramEnd"/>
      <w:r w:rsidR="00D916B6" w:rsidRPr="00D834E6">
        <w:rPr>
          <w:rFonts w:ascii="Arial" w:hAnsi="Arial" w:cs="Arial"/>
        </w:rPr>
        <w:t xml:space="preserve"> (três) deste edital.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hipótese de inscrição por procuração</w:t>
      </w:r>
      <w:proofErr w:type="gramStart"/>
      <w:r w:rsidRPr="00D834E6">
        <w:rPr>
          <w:rFonts w:ascii="Arial" w:hAnsi="Arial" w:cs="Arial"/>
        </w:rPr>
        <w:t>, deverão</w:t>
      </w:r>
      <w:proofErr w:type="gramEnd"/>
      <w:r w:rsidRPr="00D834E6">
        <w:rPr>
          <w:rFonts w:ascii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n. </w:t>
      </w:r>
      <w:r w:rsidR="00C52926">
        <w:rPr>
          <w:rFonts w:ascii="Arial" w:hAnsi="Arial" w:cs="Arial"/>
        </w:rPr>
        <w:t>072/2019</w:t>
      </w:r>
      <w:r w:rsidR="006A78A4" w:rsidRPr="00D834E6">
        <w:rPr>
          <w:rFonts w:ascii="Arial" w:hAnsi="Arial" w:cs="Arial"/>
        </w:rPr>
        <w:t>, bem como</w:t>
      </w:r>
      <w:r w:rsidR="00C5292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="00C5292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F32822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A inscrição será gratuita. 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D834E6" w:rsidRDefault="00022B94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:rsidR="00F05726" w:rsidRPr="00D834E6" w:rsidRDefault="00F05726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D834E6" w:rsidRDefault="00F05726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fornecer dados inverídicos ou falsos.</w:t>
      </w:r>
    </w:p>
    <w:p w:rsidR="009A1A0F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</w:t>
      </w:r>
      <w:r w:rsidR="007C22C3">
        <w:rPr>
          <w:rFonts w:ascii="Arial" w:hAnsi="Arial" w:cs="Arial"/>
        </w:rPr>
        <w:t>te Edital, na Lei Municipal n. 072</w:t>
      </w:r>
      <w:r w:rsidRPr="00D834E6">
        <w:rPr>
          <w:rFonts w:ascii="Arial" w:hAnsi="Arial" w:cs="Arial"/>
        </w:rPr>
        <w:t>/2019 e na Lei Federal n. 8.069/1990 (Estatuto da Criança e do Adolescente).</w:t>
      </w:r>
    </w:p>
    <w:p w:rsidR="009E5E70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 no dia </w:t>
      </w:r>
      <w:r w:rsidR="00F32822" w:rsidRPr="00D834E6">
        <w:rPr>
          <w:rFonts w:ascii="Arial" w:hAnsi="Arial" w:cs="Arial"/>
        </w:rPr>
        <w:t xml:space="preserve">31(trinta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443794" w:rsidRPr="00D834E6" w:rsidRDefault="00443794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="005A7142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r w:rsidR="00F32822" w:rsidRPr="00D834E6">
        <w:rPr>
          <w:rFonts w:ascii="Arial" w:hAnsi="Arial" w:cs="Arial"/>
        </w:rPr>
        <w:t>3</w:t>
      </w:r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</w:t>
      </w:r>
      <w:r w:rsidR="002152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>) de junho de 2019, no horár</w:t>
      </w:r>
      <w:r w:rsidR="005A7142">
        <w:rPr>
          <w:rFonts w:ascii="Arial" w:hAnsi="Arial" w:cs="Arial"/>
        </w:rPr>
        <w:t>io de atendimento ao público, na sede do Conselho Municipal dos Direitos da Criança e do Adolescente, localizado na Rua Valeriano Demeneck, n.844, Centro, Abdon Batista,</w:t>
      </w:r>
      <w:r w:rsidR="006A78A4" w:rsidRPr="00D834E6">
        <w:rPr>
          <w:rFonts w:ascii="Arial" w:hAnsi="Arial" w:cs="Arial"/>
        </w:rPr>
        <w:t xml:space="preserve"> não se admitindo o envio de recurso por meio digital (e-mail)</w:t>
      </w:r>
      <w:r w:rsidRPr="00D834E6">
        <w:rPr>
          <w:rFonts w:ascii="Arial" w:hAnsi="Arial" w:cs="Arial"/>
        </w:rPr>
        <w:t>.</w:t>
      </w:r>
    </w:p>
    <w:p w:rsidR="00443794" w:rsidRPr="00D834E6" w:rsidRDefault="00443794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:rsidR="00443794" w:rsidRPr="00D834E6" w:rsidRDefault="00E432B9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8</w:t>
      </w:r>
      <w:r w:rsidR="006A78A4" w:rsidRPr="00D834E6">
        <w:rPr>
          <w:rFonts w:ascii="Arial" w:hAnsi="Arial" w:cs="Arial"/>
        </w:rPr>
        <w:t>Da decisão de</w:t>
      </w:r>
      <w:r w:rsidR="00A127AD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443794" w:rsidRPr="00D834E6">
        <w:rPr>
          <w:rFonts w:ascii="Arial" w:hAnsi="Arial" w:cs="Arial"/>
        </w:rPr>
        <w:t>) e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>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A127AD">
        <w:rPr>
          <w:rFonts w:ascii="Arial" w:hAnsi="Arial" w:cs="Arial"/>
        </w:rPr>
        <w:t>ndimento ao público, na sede do Conselho Municipal dos Direitos da Criança e do Adolescente</w:t>
      </w:r>
      <w:r w:rsidR="0040235C">
        <w:rPr>
          <w:rFonts w:ascii="Arial" w:hAnsi="Arial" w:cs="Arial"/>
        </w:rPr>
        <w:t xml:space="preserve">, localizado na Rua Valeriano Demeneck, n.844, Centro, Abdon Batista, </w:t>
      </w:r>
      <w:r w:rsidR="006A78A4" w:rsidRPr="00D834E6">
        <w:rPr>
          <w:rFonts w:ascii="Arial" w:hAnsi="Arial" w:cs="Arial"/>
        </w:rPr>
        <w:t>não se admitindo o envio de recurso por meio digital (e-mail).</w:t>
      </w:r>
    </w:p>
    <w:p w:rsidR="00DF28CE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9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="0040235C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="0040235C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:rsidR="00E432B9" w:rsidRPr="00D834E6" w:rsidRDefault="00E432B9" w:rsidP="004C0EF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</w:t>
      </w:r>
      <w:proofErr w:type="gramEnd"/>
      <w:r w:rsidRPr="00D834E6">
        <w:rPr>
          <w:rFonts w:ascii="Arial" w:hAnsi="Arial" w:cs="Arial"/>
        </w:rPr>
        <w:t xml:space="preserve">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um</w:t>
      </w:r>
      <w:r w:rsidRPr="00D834E6">
        <w:rPr>
          <w:rFonts w:ascii="Arial" w:hAnsi="Arial" w:cs="Arial"/>
        </w:rPr>
        <w:t xml:space="preserve">) de junho de 2019, no horário de atendimento ao público, </w:t>
      </w:r>
      <w:r w:rsidR="00A5784B">
        <w:rPr>
          <w:rFonts w:ascii="Arial" w:hAnsi="Arial" w:cs="Arial"/>
        </w:rPr>
        <w:t xml:space="preserve">na sede do Conselho Municipal dos Direitos da Criança e do Adolescente, localizado na Rua Valeriano </w:t>
      </w:r>
      <w:r w:rsidR="00A5784B">
        <w:rPr>
          <w:rFonts w:ascii="Arial" w:hAnsi="Arial" w:cs="Arial"/>
        </w:rPr>
        <w:lastRenderedPageBreak/>
        <w:t>Demeneck, n844, Centro, Abdon Batista,</w:t>
      </w:r>
      <w:r w:rsidR="006A78A4" w:rsidRPr="00D834E6">
        <w:rPr>
          <w:rFonts w:ascii="Arial" w:hAnsi="Arial" w:cs="Arial"/>
        </w:rPr>
        <w:t xml:space="preserve"> admitindo-se o envio de impugnações por meio eletrônico, vedado o anonimato</w:t>
      </w:r>
      <w:r w:rsidRPr="00D834E6">
        <w:rPr>
          <w:rFonts w:ascii="Arial" w:hAnsi="Arial" w:cs="Arial"/>
        </w:rPr>
        <w:t>.</w:t>
      </w:r>
    </w:p>
    <w:p w:rsidR="00DF28CE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4D2144" w:rsidRPr="00D834E6">
        <w:rPr>
          <w:rFonts w:ascii="Arial" w:hAnsi="Arial" w:cs="Arial"/>
        </w:rPr>
        <w:t>24</w:t>
      </w:r>
      <w:r w:rsidR="00E432B9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quatro</w:t>
      </w:r>
      <w:r w:rsidR="00E432B9" w:rsidRPr="00D834E6">
        <w:rPr>
          <w:rFonts w:ascii="Arial" w:hAnsi="Arial" w:cs="Arial"/>
        </w:rPr>
        <w:t>) de junho de 2019.</w:t>
      </w:r>
    </w:p>
    <w:p w:rsidR="00DF28CE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4D2144" w:rsidRPr="00D834E6">
        <w:rPr>
          <w:rFonts w:ascii="Arial" w:hAnsi="Arial" w:cs="Arial"/>
        </w:rPr>
        <w:t>o Especial Eleitoral até 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 xml:space="preserve">) de junho de 2019, </w:t>
      </w:r>
      <w:r w:rsidR="006F5724" w:rsidRPr="00D834E6">
        <w:rPr>
          <w:rFonts w:ascii="Arial" w:hAnsi="Arial" w:cs="Arial"/>
        </w:rPr>
        <w:t>a qual</w:t>
      </w:r>
      <w:r w:rsidR="005E1A7E" w:rsidRPr="00D834E6">
        <w:rPr>
          <w:rFonts w:ascii="Arial" w:hAnsi="Arial" w:cs="Arial"/>
        </w:rPr>
        <w:t xml:space="preserve"> deverá se manifestar em 24 (vinte e quatro) horas</w:t>
      </w:r>
      <w:r w:rsidR="009E5E70" w:rsidRPr="00D834E6">
        <w:rPr>
          <w:rFonts w:ascii="Arial" w:hAnsi="Arial" w:cs="Arial"/>
        </w:rPr>
        <w:t>.</w:t>
      </w:r>
    </w:p>
    <w:p w:rsidR="00DF28CE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042845">
        <w:rPr>
          <w:rFonts w:ascii="Arial" w:hAnsi="Arial" w:cs="Arial"/>
        </w:rPr>
        <w:t xml:space="preserve"> </w:t>
      </w:r>
      <w:r w:rsidR="004D2144" w:rsidRPr="00D834E6">
        <w:rPr>
          <w:rFonts w:ascii="Arial" w:hAnsi="Arial" w:cs="Arial"/>
        </w:rPr>
        <w:t>28</w:t>
      </w:r>
      <w:r w:rsidR="005E1A7E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oito</w:t>
      </w:r>
      <w:r w:rsidR="005E1A7E" w:rsidRPr="00D834E6">
        <w:rPr>
          <w:rFonts w:ascii="Arial" w:hAnsi="Arial" w:cs="Arial"/>
        </w:rPr>
        <w:t>) de junho</w:t>
      </w:r>
      <w:r w:rsidR="006A78A4" w:rsidRPr="00D834E6">
        <w:rPr>
          <w:rFonts w:ascii="Arial" w:hAnsi="Arial" w:cs="Arial"/>
        </w:rPr>
        <w:t xml:space="preserve"> a 4 (quatro)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:rsidR="00DF28CE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 xml:space="preserve">dos candidatos aptos a participar da capacitação e </w:t>
      </w:r>
      <w:r w:rsidR="005E1A7E" w:rsidRPr="00D834E6">
        <w:rPr>
          <w:rFonts w:ascii="Arial" w:hAnsi="Arial" w:cs="Arial"/>
        </w:rPr>
        <w:t xml:space="preserve">da </w:t>
      </w:r>
      <w:r w:rsidR="009E5E70" w:rsidRPr="00D834E6">
        <w:rPr>
          <w:rFonts w:ascii="Arial" w:hAnsi="Arial" w:cs="Arial"/>
        </w:rPr>
        <w:t>prova</w:t>
      </w:r>
      <w:r w:rsidR="005E1A7E" w:rsidRPr="00D834E6">
        <w:rPr>
          <w:rFonts w:ascii="Arial" w:hAnsi="Arial" w:cs="Arial"/>
        </w:rPr>
        <w:t xml:space="preserve"> </w:t>
      </w:r>
      <w:proofErr w:type="spellStart"/>
      <w:r w:rsidR="00042845">
        <w:rPr>
          <w:rFonts w:ascii="Arial" w:hAnsi="Arial" w:cs="Arial"/>
        </w:rPr>
        <w:t>pré</w:t>
      </w:r>
      <w:proofErr w:type="spellEnd"/>
      <w:r w:rsidR="00042845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ambular</w:t>
      </w:r>
      <w:r w:rsidR="009E5E70" w:rsidRPr="00D834E6">
        <w:rPr>
          <w:rFonts w:ascii="Arial" w:hAnsi="Arial" w:cs="Arial"/>
        </w:rPr>
        <w:t xml:space="preserve">, </w:t>
      </w:r>
      <w:r w:rsidR="005E1A7E" w:rsidRPr="00D834E6">
        <w:rPr>
          <w:rFonts w:ascii="Arial" w:hAnsi="Arial" w:cs="Arial"/>
        </w:rPr>
        <w:t xml:space="preserve">no dia </w:t>
      </w:r>
      <w:r w:rsidR="006A78A4" w:rsidRPr="00D834E6">
        <w:rPr>
          <w:rFonts w:ascii="Arial" w:hAnsi="Arial" w:cs="Arial"/>
        </w:rPr>
        <w:t>8</w:t>
      </w:r>
      <w:r w:rsidR="005E1A7E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oito</w:t>
      </w:r>
      <w:r w:rsidR="005E1A7E" w:rsidRPr="00D834E6">
        <w:rPr>
          <w:rFonts w:ascii="Arial" w:hAnsi="Arial" w:cs="Arial"/>
        </w:rPr>
        <w:t>) de ju</w:t>
      </w:r>
      <w:r w:rsidR="004D2144" w:rsidRPr="00D834E6">
        <w:rPr>
          <w:rFonts w:ascii="Arial" w:hAnsi="Arial" w:cs="Arial"/>
        </w:rPr>
        <w:t>l</w:t>
      </w:r>
      <w:r w:rsidR="005E1A7E" w:rsidRPr="00D834E6">
        <w:rPr>
          <w:rFonts w:ascii="Arial" w:hAnsi="Arial" w:cs="Arial"/>
        </w:rPr>
        <w:t>ho de 2019.</w:t>
      </w:r>
    </w:p>
    <w:p w:rsidR="00DF28CE" w:rsidRPr="00D834E6" w:rsidRDefault="009E5E7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5</w:t>
      </w:r>
      <w:r w:rsidR="005E1A7E" w:rsidRPr="00D834E6">
        <w:rPr>
          <w:rFonts w:ascii="Arial" w:hAnsi="Arial" w:cs="Arial"/>
        </w:rPr>
        <w:t xml:space="preserve"> Entre os dias</w:t>
      </w:r>
      <w:r w:rsidR="00963D2B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20</w:t>
      </w:r>
      <w:r w:rsidR="004D2144" w:rsidRPr="00D834E6">
        <w:rPr>
          <w:rFonts w:ascii="Arial" w:hAnsi="Arial" w:cs="Arial"/>
        </w:rPr>
        <w:t xml:space="preserve"> (vinte</w:t>
      </w:r>
      <w:r w:rsidR="006F5724" w:rsidRPr="00D834E6">
        <w:rPr>
          <w:rFonts w:ascii="Arial" w:hAnsi="Arial" w:cs="Arial"/>
        </w:rPr>
        <w:t>) e 21</w:t>
      </w:r>
      <w:r w:rsidR="004D2144"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um</w:t>
      </w:r>
      <w:r w:rsidR="004D2144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julho de 201</w:t>
      </w:r>
      <w:r w:rsidR="006A78A4" w:rsidRPr="00D834E6">
        <w:rPr>
          <w:rFonts w:ascii="Arial" w:hAnsi="Arial" w:cs="Arial"/>
        </w:rPr>
        <w:t>9</w:t>
      </w:r>
      <w:r w:rsidR="005E1A7E" w:rsidRPr="00D834E6">
        <w:rPr>
          <w:rFonts w:ascii="Arial" w:hAnsi="Arial" w:cs="Arial"/>
        </w:rPr>
        <w:t xml:space="preserve"> será realizada </w:t>
      </w:r>
      <w:r w:rsidR="004D2144" w:rsidRPr="00D834E6">
        <w:rPr>
          <w:rFonts w:ascii="Arial" w:hAnsi="Arial" w:cs="Arial"/>
        </w:rPr>
        <w:t xml:space="preserve">a </w:t>
      </w:r>
      <w:r w:rsidR="005E1A7E" w:rsidRPr="00D834E6">
        <w:rPr>
          <w:rFonts w:ascii="Arial" w:hAnsi="Arial" w:cs="Arial"/>
        </w:rPr>
        <w:t xml:space="preserve">capacitação </w:t>
      </w:r>
      <w:r w:rsidRPr="00D834E6">
        <w:rPr>
          <w:rFonts w:ascii="Arial" w:hAnsi="Arial" w:cs="Arial"/>
        </w:rPr>
        <w:t xml:space="preserve">dos candidatos </w:t>
      </w:r>
      <w:r w:rsidR="005E1A7E" w:rsidRPr="00D834E6">
        <w:rPr>
          <w:rFonts w:ascii="Arial" w:hAnsi="Arial" w:cs="Arial"/>
        </w:rPr>
        <w:t>considerados aptos.</w:t>
      </w:r>
    </w:p>
    <w:p w:rsidR="004D2144" w:rsidRPr="00D834E6" w:rsidRDefault="004D2144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No dia 2</w:t>
      </w:r>
      <w:r w:rsidR="006F5724" w:rsidRPr="00D834E6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oito) de jul</w:t>
      </w:r>
      <w:r w:rsidR="009B1651">
        <w:rPr>
          <w:rFonts w:ascii="Arial" w:hAnsi="Arial" w:cs="Arial"/>
        </w:rPr>
        <w:t>ho de 2019, das 09h às 12</w:t>
      </w:r>
      <w:r w:rsidRPr="00D834E6">
        <w:rPr>
          <w:rFonts w:ascii="Arial" w:hAnsi="Arial" w:cs="Arial"/>
        </w:rPr>
        <w:t>h, será realizada a prova de conhecimento</w:t>
      </w:r>
      <w:r w:rsidR="006A78A4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sobre o Direito da Criança e do Adolescente, sobre o Sistema de Garantia de Direitos das Crianças e Adolescentes e sobre informática básica, para a qual o candidato d</w:t>
      </w:r>
      <w:r w:rsidR="00DB3E86">
        <w:rPr>
          <w:rFonts w:ascii="Arial" w:hAnsi="Arial" w:cs="Arial"/>
        </w:rPr>
        <w:t xml:space="preserve">eve obter a nota mínima igual ou superior a </w:t>
      </w:r>
      <w:proofErr w:type="gramStart"/>
      <w:r w:rsidR="00DB3E86">
        <w:rPr>
          <w:rFonts w:ascii="Arial" w:hAnsi="Arial" w:cs="Arial"/>
        </w:rPr>
        <w:t>7</w:t>
      </w:r>
      <w:proofErr w:type="gramEnd"/>
      <w:r w:rsidR="00DB3E86">
        <w:rPr>
          <w:rFonts w:ascii="Arial" w:hAnsi="Arial" w:cs="Arial"/>
        </w:rPr>
        <w:t xml:space="preserve"> (sete) conforme lei complementar 072/2019.</w:t>
      </w:r>
    </w:p>
    <w:p w:rsidR="004D2144" w:rsidRPr="00D834E6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7.17</w:t>
      </w:r>
      <w:r w:rsidR="004D2144" w:rsidRPr="00D834E6">
        <w:rPr>
          <w:rFonts w:ascii="Arial" w:hAnsi="Arial" w:cs="Arial"/>
        </w:rPr>
        <w:t>A divulgação das notas ocorrerá até o dia 12 (doze) de agosto de 2019, sendo possível a interposição de recurso pelos candidatos no período de 13 (treze) e 14 (quatorze) de agosto de 2019.</w:t>
      </w:r>
    </w:p>
    <w:p w:rsidR="004D2144" w:rsidRDefault="009A1A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7.18</w:t>
      </w:r>
      <w:r w:rsidR="0098506E" w:rsidRPr="00D834E6">
        <w:rPr>
          <w:rFonts w:ascii="Arial" w:hAnsi="Arial" w:cs="Arial"/>
        </w:rPr>
        <w:t xml:space="preserve">Os recursos serão apreciados diretamente pelo Conselho </w:t>
      </w:r>
      <w:r w:rsidR="006F5724" w:rsidRPr="00D834E6">
        <w:rPr>
          <w:rFonts w:ascii="Arial" w:hAnsi="Arial" w:cs="Arial"/>
        </w:rPr>
        <w:t xml:space="preserve">Municipal </w:t>
      </w:r>
      <w:r w:rsidR="0098506E" w:rsidRPr="00D834E6">
        <w:rPr>
          <w:rFonts w:ascii="Arial" w:hAnsi="Arial" w:cs="Arial"/>
        </w:rPr>
        <w:t>dos Direitos da Crian</w:t>
      </w:r>
      <w:r w:rsidR="006A78A4" w:rsidRPr="00D834E6">
        <w:rPr>
          <w:rFonts w:ascii="Arial" w:hAnsi="Arial" w:cs="Arial"/>
        </w:rPr>
        <w:t>ça e do Adolescente, que deverá publicar decisão</w:t>
      </w:r>
      <w:r w:rsidR="0098506E" w:rsidRPr="00D834E6">
        <w:rPr>
          <w:rFonts w:ascii="Arial" w:hAnsi="Arial" w:cs="Arial"/>
        </w:rPr>
        <w:t xml:space="preserve"> até o dia 19 (dezenove) de agosto de 2019.</w:t>
      </w:r>
    </w:p>
    <w:p w:rsidR="00153FF2" w:rsidRPr="00D834E6" w:rsidRDefault="00153FF2" w:rsidP="004C0EF0">
      <w:pPr>
        <w:spacing w:after="0" w:line="360" w:lineRule="auto"/>
        <w:jc w:val="both"/>
        <w:rPr>
          <w:rFonts w:ascii="Arial" w:hAnsi="Arial" w:cs="Arial"/>
        </w:rPr>
      </w:pPr>
      <w:r w:rsidRPr="00306EA0">
        <w:rPr>
          <w:rFonts w:ascii="Arial" w:hAnsi="Arial" w:cs="Arial"/>
          <w:b/>
        </w:rPr>
        <w:t>7.19</w:t>
      </w:r>
      <w:r w:rsidRPr="00306EA0">
        <w:rPr>
          <w:rFonts w:ascii="Arial" w:hAnsi="Arial" w:cs="Arial"/>
        </w:rPr>
        <w:t xml:space="preserve"> Os candidatos habilitados receberão um número de inscrição, </w:t>
      </w:r>
      <w:r w:rsidR="00EA41E7" w:rsidRPr="00306EA0">
        <w:rPr>
          <w:rFonts w:ascii="Arial" w:hAnsi="Arial" w:cs="Arial"/>
        </w:rPr>
        <w:t xml:space="preserve">composto </w:t>
      </w:r>
      <w:r w:rsidR="002A033B" w:rsidRPr="00306EA0">
        <w:rPr>
          <w:rFonts w:ascii="Arial" w:hAnsi="Arial" w:cs="Arial"/>
        </w:rPr>
        <w:t xml:space="preserve">por, no mínimo, 02 (dois) </w:t>
      </w:r>
      <w:r w:rsidR="00EA41E7" w:rsidRPr="00306EA0">
        <w:rPr>
          <w:rFonts w:ascii="Arial" w:hAnsi="Arial" w:cs="Arial"/>
        </w:rPr>
        <w:t xml:space="preserve">dígitos, </w:t>
      </w:r>
      <w:r w:rsidRPr="00306EA0">
        <w:rPr>
          <w:rFonts w:ascii="Arial" w:hAnsi="Arial" w:cs="Arial"/>
        </w:rPr>
        <w:t xml:space="preserve">distribuído </w:t>
      </w:r>
      <w:r w:rsidR="002A033B" w:rsidRPr="00306EA0">
        <w:rPr>
          <w:rFonts w:ascii="Arial" w:hAnsi="Arial" w:cs="Arial"/>
        </w:rPr>
        <w:t xml:space="preserve">em </w:t>
      </w:r>
      <w:r w:rsidRPr="00306EA0">
        <w:rPr>
          <w:rFonts w:ascii="Arial" w:hAnsi="Arial" w:cs="Arial"/>
        </w:rPr>
        <w:t>ordem alfabética, pelo qual se identificarão como candidato.</w:t>
      </w:r>
    </w:p>
    <w:p w:rsidR="00DF28CE" w:rsidRPr="00D834E6" w:rsidRDefault="00DF28CE" w:rsidP="004C0EF0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</w:p>
    <w:p w:rsidR="00637121" w:rsidRDefault="00637121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</w:t>
      </w:r>
      <w:proofErr w:type="gramStart"/>
      <w:r w:rsidR="002A1E75">
        <w:rPr>
          <w:rFonts w:ascii="Arial" w:hAnsi="Arial" w:cs="Arial"/>
        </w:rPr>
        <w:t>É</w:t>
      </w:r>
      <w:proofErr w:type="gramEnd"/>
      <w:r w:rsidR="002A1E75">
        <w:rPr>
          <w:rFonts w:ascii="Arial" w:hAnsi="Arial" w:cs="Arial"/>
        </w:rPr>
        <w:t xml:space="preserve"> vedada qualquer propaganda eleitoral nos veículos de comunicação social, ou a sua afixação em locais públicos ou particulares, admitindo-se somente a realização de debates e entrevistas, em igualdade de condições.</w:t>
      </w:r>
    </w:p>
    <w:p w:rsidR="00EA6799" w:rsidRDefault="00EA6799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1º - A divulgação das candidaturas será permitida através de distribuições de impressos, indicando o nome do candidato suas características e propostas, sendo expressamente vedada sua afixação em prédios públicos ou particulares.</w:t>
      </w:r>
    </w:p>
    <w:p w:rsidR="00EA6799" w:rsidRDefault="00EA6799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- É vedada a propaganda feita através de camisetas, bonés e outros meios semelhantes, bem como por </w:t>
      </w:r>
      <w:proofErr w:type="gramStart"/>
      <w:r>
        <w:rPr>
          <w:rFonts w:ascii="Arial" w:hAnsi="Arial" w:cs="Arial"/>
        </w:rPr>
        <w:t>auto falante</w:t>
      </w:r>
      <w:proofErr w:type="gramEnd"/>
      <w:r w:rsidR="00055EFA">
        <w:rPr>
          <w:rFonts w:ascii="Arial" w:hAnsi="Arial" w:cs="Arial"/>
        </w:rPr>
        <w:t>, ou assemelhados fixos ou em veículos.</w:t>
      </w:r>
    </w:p>
    <w:p w:rsidR="00055EFA" w:rsidRDefault="00055EFA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§3º - O período lícito de propaganda terá inicio a partir da data em que forem homologadas as candidaturas encerrando-se em 02 (dois) dias antes da data marcada para o pleito.</w:t>
      </w:r>
    </w:p>
    <w:p w:rsidR="00055EFA" w:rsidRDefault="00055EFA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4º - No dia da votação é ved</w:t>
      </w:r>
      <w:r w:rsidR="0064485D">
        <w:rPr>
          <w:rFonts w:ascii="Arial" w:hAnsi="Arial" w:cs="Arial"/>
        </w:rPr>
        <w:t xml:space="preserve">ado qualquer tipo de propaganda, sujeitando-se o candidato que </w:t>
      </w:r>
      <w:proofErr w:type="gramStart"/>
      <w:r w:rsidR="0064485D">
        <w:rPr>
          <w:rFonts w:ascii="Arial" w:hAnsi="Arial" w:cs="Arial"/>
        </w:rPr>
        <w:t>promove-la</w:t>
      </w:r>
      <w:proofErr w:type="gramEnd"/>
      <w:r w:rsidR="0064485D">
        <w:rPr>
          <w:rFonts w:ascii="Arial" w:hAnsi="Arial" w:cs="Arial"/>
        </w:rPr>
        <w:t xml:space="preserve"> a cassação de seu registro de candidatura em procedimento a ser apurado perante o Conselho Municipal dos Direitos da Criança e do Adolescente, com manifestação do Ministério Público.</w:t>
      </w:r>
    </w:p>
    <w:p w:rsidR="00D93E0F" w:rsidRPr="001F5385" w:rsidRDefault="00D93E0F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="004369CB">
        <w:rPr>
          <w:rFonts w:ascii="Arial" w:hAnsi="Arial" w:cs="Arial"/>
          <w:b/>
        </w:rPr>
        <w:t xml:space="preserve"> </w:t>
      </w:r>
      <w:r w:rsidR="004369CB" w:rsidRPr="001F5385">
        <w:rPr>
          <w:rFonts w:ascii="Arial" w:hAnsi="Arial" w:cs="Arial"/>
        </w:rPr>
        <w:t>No processo de escolha d</w:t>
      </w:r>
      <w:r w:rsidR="001F5385" w:rsidRPr="001F5385">
        <w:rPr>
          <w:rFonts w:ascii="Arial" w:hAnsi="Arial" w:cs="Arial"/>
        </w:rPr>
        <w:t xml:space="preserve">os membros do Conselho </w:t>
      </w:r>
      <w:proofErr w:type="spellStart"/>
      <w:proofErr w:type="gramStart"/>
      <w:r w:rsidR="001F5385" w:rsidRPr="001F5385">
        <w:rPr>
          <w:rFonts w:ascii="Arial" w:hAnsi="Arial" w:cs="Arial"/>
        </w:rPr>
        <w:t>Tutelar,</w:t>
      </w:r>
      <w:proofErr w:type="gramEnd"/>
      <w:r w:rsidR="004369CB" w:rsidRPr="001F5385">
        <w:rPr>
          <w:rFonts w:ascii="Arial" w:hAnsi="Arial" w:cs="Arial"/>
        </w:rPr>
        <w:t>é</w:t>
      </w:r>
      <w:proofErr w:type="spellEnd"/>
      <w:r w:rsidR="004369CB" w:rsidRPr="001F5385">
        <w:rPr>
          <w:rFonts w:ascii="Arial" w:hAnsi="Arial" w:cs="Arial"/>
        </w:rPr>
        <w:t xml:space="preserve"> veda</w:t>
      </w:r>
      <w:r w:rsidR="001F5385" w:rsidRPr="001F5385">
        <w:rPr>
          <w:rFonts w:ascii="Arial" w:hAnsi="Arial" w:cs="Arial"/>
        </w:rPr>
        <w:t>d</w:t>
      </w:r>
      <w:r w:rsidR="004369CB" w:rsidRPr="001F5385">
        <w:rPr>
          <w:rFonts w:ascii="Arial" w:hAnsi="Arial" w:cs="Arial"/>
        </w:rPr>
        <w:t xml:space="preserve">o ao candidato doar, oferecer, prometer, ou entregar ao eleitor bem ou vantagem pessoal de qualquer natureza inclusive brindes de pequeno valor </w:t>
      </w:r>
      <w:r w:rsidR="001F5385" w:rsidRPr="001F5385">
        <w:rPr>
          <w:rFonts w:ascii="Arial" w:hAnsi="Arial" w:cs="Arial"/>
        </w:rPr>
        <w:t>(art. 139,§ 3º do Estatuto da Criança e do Adolescente, conforme redação dada pela Lei 12.696/2012).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651852">
        <w:rPr>
          <w:rFonts w:ascii="Arial" w:hAnsi="Arial" w:cs="Arial"/>
          <w:b/>
        </w:rPr>
        <w:t>3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D52F18">
        <w:rPr>
          <w:rFonts w:ascii="Arial" w:hAnsi="Arial" w:cs="Arial"/>
          <w:b/>
        </w:rPr>
        <w:t>4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D52F18">
        <w:rPr>
          <w:rFonts w:ascii="Arial" w:hAnsi="Arial" w:cs="Arial"/>
          <w:b/>
        </w:rPr>
        <w:t>5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D52F18">
        <w:rPr>
          <w:rFonts w:ascii="Arial" w:hAnsi="Arial" w:cs="Arial"/>
          <w:b/>
        </w:rPr>
        <w:t>6</w:t>
      </w:r>
      <w:proofErr w:type="gramStart"/>
      <w:r w:rsidR="00786574" w:rsidRPr="00D834E6">
        <w:rPr>
          <w:rFonts w:ascii="Arial" w:hAnsi="Arial" w:cs="Arial"/>
        </w:rPr>
        <w:t>É</w:t>
      </w:r>
      <w:proofErr w:type="gramEnd"/>
      <w:r w:rsidR="00786574" w:rsidRPr="00D834E6">
        <w:rPr>
          <w:rFonts w:ascii="Arial" w:hAnsi="Arial" w:cs="Arial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34E6">
        <w:rPr>
          <w:rFonts w:ascii="Arial" w:hAnsi="Arial" w:cs="Arial"/>
        </w:rPr>
        <w:t>os</w:t>
      </w:r>
      <w:r w:rsidR="00786574" w:rsidRPr="00D834E6">
        <w:rPr>
          <w:rFonts w:ascii="Arial" w:hAnsi="Arial" w:cs="Arial"/>
        </w:rPr>
        <w:t xml:space="preserve"> candidatos.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D52F18">
        <w:rPr>
          <w:rFonts w:ascii="Arial" w:hAnsi="Arial" w:cs="Arial"/>
          <w:b/>
        </w:rPr>
        <w:t>7</w:t>
      </w:r>
      <w:r w:rsidR="00786574" w:rsidRPr="00D834E6">
        <w:rPr>
          <w:rFonts w:ascii="Arial" w:hAnsi="Arial" w:cs="Arial"/>
        </w:rPr>
        <w:t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786574" w:rsidRPr="002A3961" w:rsidRDefault="00786574" w:rsidP="004C0EF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834E6">
        <w:rPr>
          <w:rFonts w:ascii="Arial" w:hAnsi="Arial" w:cs="Arial"/>
          <w:b/>
        </w:rPr>
        <w:t>8.</w:t>
      </w:r>
      <w:r w:rsidR="00D52F18">
        <w:rPr>
          <w:rFonts w:ascii="Arial" w:hAnsi="Arial" w:cs="Arial"/>
          <w:b/>
        </w:rPr>
        <w:t>8</w:t>
      </w:r>
      <w:r w:rsidRPr="00D834E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D834E6">
        <w:rPr>
          <w:rFonts w:ascii="Arial" w:hAnsi="Arial" w:cs="Arial"/>
        </w:rPr>
        <w:t xml:space="preserve">aberta a toda a comunidade </w:t>
      </w:r>
      <w:r w:rsidR="0020060C" w:rsidRPr="00D834E6">
        <w:rPr>
          <w:rFonts w:ascii="Arial" w:hAnsi="Arial" w:cs="Arial"/>
        </w:rPr>
        <w:t>para a apresentação d</w:t>
      </w:r>
      <w:r w:rsidRPr="00D834E6">
        <w:rPr>
          <w:rFonts w:ascii="Arial" w:hAnsi="Arial" w:cs="Arial"/>
        </w:rPr>
        <w:t xml:space="preserve">os candidatos habilitados, no dia </w:t>
      </w:r>
      <w:r w:rsidR="0098506E" w:rsidRPr="00D834E6">
        <w:rPr>
          <w:rFonts w:ascii="Arial" w:hAnsi="Arial" w:cs="Arial"/>
        </w:rPr>
        <w:t>0</w:t>
      </w:r>
      <w:r w:rsidR="00AA743A" w:rsidRPr="00D834E6">
        <w:rPr>
          <w:rFonts w:ascii="Arial" w:hAnsi="Arial" w:cs="Arial"/>
        </w:rPr>
        <w:t>5</w:t>
      </w:r>
      <w:r w:rsidR="0098506E" w:rsidRPr="00D834E6">
        <w:rPr>
          <w:rFonts w:ascii="Arial" w:hAnsi="Arial" w:cs="Arial"/>
        </w:rPr>
        <w:t xml:space="preserve"> </w:t>
      </w:r>
      <w:r w:rsidR="0098506E" w:rsidRPr="00D834E6">
        <w:rPr>
          <w:rFonts w:ascii="Arial" w:hAnsi="Arial" w:cs="Arial"/>
        </w:rPr>
        <w:lastRenderedPageBreak/>
        <w:t>(</w:t>
      </w:r>
      <w:r w:rsidR="00AA743A" w:rsidRPr="00D834E6">
        <w:rPr>
          <w:rFonts w:ascii="Arial" w:hAnsi="Arial" w:cs="Arial"/>
        </w:rPr>
        <w:t>cinco</w:t>
      </w:r>
      <w:r w:rsidR="0098506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setembro de 2019, </w:t>
      </w:r>
      <w:r w:rsidR="00DA66A9" w:rsidRPr="00D834E6">
        <w:rPr>
          <w:rFonts w:ascii="Arial" w:hAnsi="Arial" w:cs="Arial"/>
        </w:rPr>
        <w:t>às</w:t>
      </w:r>
      <w:r w:rsidR="0020060C" w:rsidRPr="00D834E6">
        <w:rPr>
          <w:rFonts w:ascii="Arial" w:hAnsi="Arial" w:cs="Arial"/>
        </w:rPr>
        <w:t xml:space="preserve"> </w:t>
      </w:r>
      <w:r w:rsidR="0020060C" w:rsidRPr="002A3961">
        <w:rPr>
          <w:rFonts w:ascii="Arial" w:hAnsi="Arial" w:cs="Arial"/>
          <w:color w:val="000000" w:themeColor="text1"/>
        </w:rPr>
        <w:t>18h30</w:t>
      </w:r>
      <w:r w:rsidR="006A78A4" w:rsidRPr="002A3961">
        <w:rPr>
          <w:rFonts w:ascii="Arial" w:hAnsi="Arial" w:cs="Arial"/>
          <w:color w:val="000000" w:themeColor="text1"/>
        </w:rPr>
        <w:t xml:space="preserve">, </w:t>
      </w:r>
      <w:r w:rsidR="002A3961" w:rsidRPr="002A3961">
        <w:rPr>
          <w:rFonts w:ascii="Arial" w:hAnsi="Arial" w:cs="Arial"/>
          <w:color w:val="000000" w:themeColor="text1"/>
        </w:rPr>
        <w:t>na Câmara Municipal de Vereadores de Abdon Batista.</w:t>
      </w:r>
    </w:p>
    <w:p w:rsidR="00637121" w:rsidRPr="00D834E6" w:rsidRDefault="00637121" w:rsidP="004C0EF0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:rsidR="0081480C" w:rsidRPr="00D834E6" w:rsidRDefault="00637121" w:rsidP="004C0E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12091F" w:rsidRDefault="0081480C" w:rsidP="004C0EF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20060C" w:rsidRPr="00D834E6">
        <w:rPr>
          <w:rFonts w:ascii="Arial" w:hAnsi="Arial" w:cs="Arial"/>
        </w:rPr>
        <w:t xml:space="preserve">, </w:t>
      </w:r>
      <w:r w:rsidR="0020060C" w:rsidRPr="0012091F">
        <w:rPr>
          <w:rFonts w:ascii="Arial" w:hAnsi="Arial" w:cs="Arial"/>
          <w:color w:val="000000" w:themeColor="text1"/>
        </w:rPr>
        <w:t>no horário das 8hs às 17hs.</w:t>
      </w:r>
    </w:p>
    <w:p w:rsidR="0020060C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637121" w:rsidRDefault="00637121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r w:rsidR="0012091F">
        <w:rPr>
          <w:rFonts w:ascii="Arial" w:hAnsi="Arial" w:cs="Arial"/>
        </w:rPr>
        <w:t xml:space="preserve">, </w:t>
      </w:r>
      <w:r w:rsidR="0081480C" w:rsidRPr="00D834E6">
        <w:rPr>
          <w:rFonts w:ascii="Arial" w:hAnsi="Arial" w:cs="Arial"/>
        </w:rPr>
        <w:t>deverá ser</w:t>
      </w:r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:rsidR="0081480C" w:rsidRPr="00D834E6" w:rsidRDefault="00637121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="0081480C" w:rsidRPr="00D834E6">
        <w:rPr>
          <w:rFonts w:ascii="Arial" w:hAnsi="Arial" w:cs="Arial"/>
        </w:rPr>
        <w:t>Poderão votar os cidadãos inscritos como eleitores do Município no prazo de até 3 (três)</w:t>
      </w:r>
      <w:r w:rsidR="00E34B5E" w:rsidRPr="00D834E6">
        <w:rPr>
          <w:rFonts w:ascii="Arial" w:hAnsi="Arial" w:cs="Arial"/>
        </w:rPr>
        <w:t xml:space="preserve"> meses antes do pleito eleitoral</w:t>
      </w:r>
      <w:r w:rsidR="00D23020" w:rsidRPr="00D834E6">
        <w:rPr>
          <w:rFonts w:ascii="Arial" w:hAnsi="Arial" w:cs="Arial"/>
        </w:rPr>
        <w:t>, cujo nome conste do caderno de eleitores fornecido pelo Tribunal Regional Eleitoral.</w:t>
      </w:r>
    </w:p>
    <w:p w:rsidR="00D23020" w:rsidRPr="00D834E6" w:rsidRDefault="0020060C" w:rsidP="004C0E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D834E6" w:rsidRDefault="0020060C" w:rsidP="004C0EF0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:rsidR="00637121" w:rsidRPr="00D834E6" w:rsidRDefault="00D23020" w:rsidP="004C0E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:rsidR="00637121" w:rsidRPr="00D834E6" w:rsidRDefault="002A7FAF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834E6" w:rsidRDefault="00D23020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:rsidR="00637121" w:rsidRDefault="002A7FAF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</w:p>
    <w:p w:rsidR="00152740" w:rsidRPr="00152740" w:rsidRDefault="002A033B" w:rsidP="004C0EF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2E34AD">
        <w:rPr>
          <w:rFonts w:ascii="Arial" w:hAnsi="Arial" w:cs="Arial"/>
          <w:bCs/>
        </w:rPr>
        <w:t>A votação se dará em urna eletrônica, cedida pelo Tribunal Regional Eleitoral de Santa Catarina, com a indicação do respectivo número do candidato.</w:t>
      </w:r>
      <w:r w:rsidRPr="00152740">
        <w:rPr>
          <w:rFonts w:ascii="Arial" w:hAnsi="Arial" w:cs="Arial"/>
          <w:bCs/>
        </w:rPr>
        <w:t xml:space="preserve"> </w:t>
      </w:r>
    </w:p>
    <w:p w:rsidR="00152740" w:rsidRPr="00152740" w:rsidRDefault="00152740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t>9.13</w:t>
      </w:r>
      <w:r w:rsidRPr="00152740">
        <w:rPr>
          <w:rFonts w:ascii="Arial" w:hAnsi="Arial" w:cs="Arial"/>
        </w:rPr>
        <w:t xml:space="preserve">Caso não seja possível contar com a cessão das urnas eletrônicas, a votação se dará por meio de cédulas eleitorais impressas e padronizadas, aprovadas previamente pela Comissão Especial Eleitoral, constando, em sua parte frontal, espaço para o </w:t>
      </w:r>
      <w:r w:rsidRPr="00152740">
        <w:rPr>
          <w:rFonts w:ascii="Arial" w:hAnsi="Arial" w:cs="Arial"/>
        </w:rPr>
        <w:lastRenderedPageBreak/>
        <w:t>preenchimento do número do candidato, sem se admitir a indicação do nome dos candidatos.</w:t>
      </w:r>
    </w:p>
    <w:p w:rsidR="00637121" w:rsidRPr="00D834E6" w:rsidRDefault="002006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81480C" w:rsidRPr="00D834E6" w:rsidRDefault="00152740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834E6" w:rsidRDefault="00152740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trabalhos, ou imediatamente, se </w:t>
      </w:r>
      <w:r w:rsidR="0012154F" w:rsidRPr="00D834E6">
        <w:rPr>
          <w:rFonts w:ascii="Arial" w:hAnsi="Arial" w:cs="Arial"/>
        </w:rPr>
        <w:t>a</w:t>
      </w:r>
      <w:r w:rsidR="00655B6C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 xml:space="preserve">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:rsidR="00637121" w:rsidRPr="00D834E6" w:rsidRDefault="0020060C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7</w:t>
      </w:r>
      <w:r w:rsidR="00655B6C">
        <w:rPr>
          <w:rFonts w:ascii="Arial" w:hAnsi="Arial" w:cs="Arial"/>
        </w:rPr>
        <w:t xml:space="preserve">Na falta do </w:t>
      </w:r>
      <w:proofErr w:type="spellStart"/>
      <w:proofErr w:type="gramStart"/>
      <w:r w:rsidR="00655B6C">
        <w:rPr>
          <w:rFonts w:ascii="Arial" w:hAnsi="Arial" w:cs="Arial"/>
        </w:rPr>
        <w:t>Presidente,</w:t>
      </w:r>
      <w:proofErr w:type="gramEnd"/>
      <w:r w:rsidR="00637121" w:rsidRPr="00D834E6">
        <w:rPr>
          <w:rFonts w:ascii="Arial" w:hAnsi="Arial" w:cs="Arial"/>
        </w:rPr>
        <w:t>assumirá</w:t>
      </w:r>
      <w:proofErr w:type="spellEnd"/>
      <w:r w:rsidR="00637121" w:rsidRPr="00D834E6">
        <w:rPr>
          <w:rFonts w:ascii="Arial" w:hAnsi="Arial" w:cs="Arial"/>
        </w:rPr>
        <w:t xml:space="preserve">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</w:t>
      </w:r>
      <w:proofErr w:type="spellStart"/>
      <w:proofErr w:type="gramStart"/>
      <w:r w:rsidR="00637121" w:rsidRPr="00D834E6">
        <w:rPr>
          <w:rFonts w:ascii="Arial" w:hAnsi="Arial" w:cs="Arial"/>
        </w:rPr>
        <w:t>Presidente</w:t>
      </w:r>
      <w:r w:rsidR="0012154F" w:rsidRPr="00D834E6">
        <w:rPr>
          <w:rFonts w:ascii="Arial" w:hAnsi="Arial" w:cs="Arial"/>
        </w:rPr>
        <w:t>,</w:t>
      </w:r>
      <w:proofErr w:type="gramEnd"/>
      <w:r w:rsidR="0012154F" w:rsidRPr="00D834E6">
        <w:rPr>
          <w:rFonts w:ascii="Arial" w:hAnsi="Arial" w:cs="Arial"/>
        </w:rPr>
        <w:t>Mesário</w:t>
      </w:r>
      <w:proofErr w:type="spellEnd"/>
      <w:r w:rsidR="0012154F" w:rsidRPr="00D834E6">
        <w:rPr>
          <w:rFonts w:ascii="Arial" w:hAnsi="Arial" w:cs="Arial"/>
        </w:rPr>
        <w:t xml:space="preserve"> ou Secretário</w:t>
      </w:r>
      <w:r w:rsidR="00637121" w:rsidRPr="00D834E6">
        <w:rPr>
          <w:rFonts w:ascii="Arial" w:hAnsi="Arial" w:cs="Arial"/>
        </w:rPr>
        <w:t>:</w:t>
      </w:r>
    </w:p>
    <w:p w:rsidR="00637121" w:rsidRPr="00D834E6" w:rsidRDefault="00637121" w:rsidP="004C0EF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D834E6" w:rsidRDefault="00637121" w:rsidP="004C0EF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637121" w:rsidRPr="00D834E6" w:rsidRDefault="00637121" w:rsidP="004C0EF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D834E6" w:rsidRDefault="00152740" w:rsidP="004C0E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D834E6">
        <w:rPr>
          <w:rFonts w:ascii="Arial" w:hAnsi="Arial" w:cs="Arial"/>
        </w:rPr>
        <w:t>até dois fiscais por cada seção eleitoral (local de votação),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 xml:space="preserve">cópia do documento de identidade destes à Comissão Especial Eleitoral até o dia 05 (cinco) de setembro de 2019. </w:t>
      </w:r>
    </w:p>
    <w:p w:rsidR="0012154F" w:rsidRPr="00D834E6" w:rsidRDefault="0012154F" w:rsidP="004C0EF0">
      <w:pPr>
        <w:spacing w:after="0" w:line="360" w:lineRule="auto"/>
        <w:jc w:val="both"/>
        <w:rPr>
          <w:rFonts w:ascii="Arial" w:hAnsi="Arial" w:cs="Arial"/>
        </w:rPr>
      </w:pP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</w:rPr>
        <w:t>A apuração dar-se-á na sede do Conselho Municipal dos Direitos da Criança e do Adolescente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 co</w:t>
      </w:r>
      <w:r w:rsidR="00501DC4" w:rsidRPr="00D834E6">
        <w:rPr>
          <w:rFonts w:ascii="Arial" w:hAnsi="Arial" w:cs="Arial"/>
        </w:rPr>
        <w:t xml:space="preserve">m a presença do representante do Ministério Público e da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proofErr w:type="gramStart"/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poderão</w:t>
      </w:r>
      <w:proofErr w:type="gramEnd"/>
      <w:r w:rsidR="00501DC4" w:rsidRPr="00D834E6">
        <w:rPr>
          <w:rFonts w:ascii="Arial" w:hAnsi="Arial" w:cs="Arial"/>
        </w:rPr>
        <w:t xml:space="preserve">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</w:t>
      </w:r>
      <w:proofErr w:type="gramEnd"/>
      <w:r w:rsidR="00501DC4" w:rsidRPr="00D834E6">
        <w:rPr>
          <w:rFonts w:ascii="Arial" w:hAnsi="Arial" w:cs="Arial"/>
        </w:rPr>
        <w:t xml:space="preserve"> a contagem dos votos, a Mesa Receptora deverá fechar relatório dos votos referentes à votação.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:rsidR="0081480C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</w:rPr>
        <w:t xml:space="preserve">No caso de empate na votação, será considerado eleito o candidato </w:t>
      </w:r>
      <w:r w:rsidRPr="00D834E6">
        <w:rPr>
          <w:rFonts w:ascii="Arial" w:hAnsi="Arial" w:cs="Arial"/>
        </w:rPr>
        <w:t>com melhor nota na prova de avaliação; persistindo o empate, será considerado eleito o candidato com mais idade.</w:t>
      </w:r>
    </w:p>
    <w:p w:rsidR="00501DC4" w:rsidRPr="00D834E6" w:rsidRDefault="00501DC4" w:rsidP="004C0EF0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11. DA PROCLAMAÇÃO, NOMEAÇÃO E POSSE DOS ELEITOS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501DC4" w:rsidRPr="00D834E6">
        <w:rPr>
          <w:rFonts w:ascii="Arial" w:hAnsi="Arial" w:cs="Arial"/>
        </w:rPr>
        <w:t xml:space="preserve">, em de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 xml:space="preserve">dital </w:t>
      </w:r>
      <w:r w:rsidR="0093073E" w:rsidRPr="00D834E6">
        <w:rPr>
          <w:rFonts w:ascii="Arial" w:hAnsi="Arial" w:cs="Arial"/>
        </w:rPr>
        <w:t xml:space="preserve">publicado </w:t>
      </w:r>
      <w:r w:rsidR="002C54B7" w:rsidRPr="00D834E6">
        <w:rPr>
          <w:rFonts w:ascii="Arial" w:hAnsi="Arial" w:cs="Arial"/>
        </w:rPr>
        <w:t xml:space="preserve">nos </w:t>
      </w:r>
      <w:r w:rsidR="0093073E" w:rsidRPr="00D834E6">
        <w:rPr>
          <w:rFonts w:ascii="Arial" w:hAnsi="Arial" w:cs="Arial"/>
        </w:rPr>
        <w:t>espaços oficiais de pub</w:t>
      </w:r>
      <w:r w:rsidR="002C54B7" w:rsidRPr="00D834E6">
        <w:rPr>
          <w:rFonts w:ascii="Arial" w:hAnsi="Arial" w:cs="Arial"/>
        </w:rPr>
        <w:t>licação do Município, inclusive</w:t>
      </w:r>
      <w:r w:rsidR="0093073E" w:rsidRPr="00D834E6">
        <w:rPr>
          <w:rFonts w:ascii="Arial" w:hAnsi="Arial" w:cs="Arial"/>
        </w:rPr>
        <w:t xml:space="preserve"> em sua página eletrônica</w:t>
      </w:r>
      <w:r w:rsidR="00501DC4" w:rsidRPr="00D834E6">
        <w:rPr>
          <w:rFonts w:ascii="Arial" w:hAnsi="Arial" w:cs="Arial"/>
        </w:rPr>
        <w:t>, contendo os nomes dos eleitos e o respectivo número de votos recebidos.</w:t>
      </w:r>
    </w:p>
    <w:p w:rsidR="00501DC4" w:rsidRPr="00D834E6" w:rsidRDefault="0081480C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501DC4" w:rsidRPr="00D834E6" w:rsidRDefault="0081480C" w:rsidP="004C0E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="007600E7">
        <w:rPr>
          <w:rFonts w:ascii="Arial" w:hAnsi="Arial" w:cs="Arial"/>
        </w:rPr>
        <w:t>janeiro de 2020</w:t>
      </w:r>
      <w:r w:rsidR="00501DC4" w:rsidRPr="00D834E6">
        <w:rPr>
          <w:rFonts w:ascii="Arial" w:hAnsi="Arial" w:cs="Arial"/>
        </w:rPr>
        <w:t>.</w:t>
      </w:r>
    </w:p>
    <w:p w:rsidR="00501DC4" w:rsidRPr="00D834E6" w:rsidRDefault="0081480C" w:rsidP="004C0E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11.4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:rsidR="00501DC4" w:rsidRPr="00D834E6" w:rsidRDefault="00905EE8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11.5</w:t>
      </w:r>
      <w:r w:rsidR="00501DC4"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Adolescente, </w:t>
      </w:r>
      <w:proofErr w:type="gramStart"/>
      <w:r w:rsidR="002C54B7" w:rsidRPr="00D834E6">
        <w:rPr>
          <w:rFonts w:ascii="Arial" w:hAnsi="Arial" w:cs="Arial"/>
        </w:rPr>
        <w:t>sob pena</w:t>
      </w:r>
      <w:proofErr w:type="gramEnd"/>
      <w:r w:rsidR="002C54B7" w:rsidRPr="00D834E6">
        <w:rPr>
          <w:rFonts w:ascii="Arial" w:hAnsi="Arial" w:cs="Arial"/>
        </w:rPr>
        <w:t xml:space="preserve"> de não poderem assumir a função de membro do Conselho Tutelar, </w:t>
      </w:r>
      <w:r w:rsidR="00501DC4" w:rsidRPr="00D834E6">
        <w:rPr>
          <w:rFonts w:ascii="Arial" w:hAnsi="Arial" w:cs="Arial"/>
        </w:rPr>
        <w:t>sendo os suplentes também conv</w:t>
      </w:r>
      <w:r w:rsidR="002C54B7" w:rsidRPr="00D834E6">
        <w:rPr>
          <w:rFonts w:ascii="Arial" w:hAnsi="Arial" w:cs="Arial"/>
        </w:rPr>
        <w:t>idados a participar.</w:t>
      </w:r>
    </w:p>
    <w:p w:rsidR="00905EE8" w:rsidRPr="00D834E6" w:rsidRDefault="00905EE8" w:rsidP="004C0EF0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501DC4" w:rsidRPr="00D834E6" w:rsidRDefault="00501DC4" w:rsidP="004C0EF0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12. DO CALENDÁRIO</w:t>
      </w:r>
    </w:p>
    <w:p w:rsidR="009E5E70" w:rsidRPr="00D834E6" w:rsidRDefault="00905EE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:rsidR="00905EE8" w:rsidRPr="00D834E6" w:rsidRDefault="00905EE8" w:rsidP="004C0EF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F28CE" w:rsidRPr="00D834E6" w:rsidTr="00F32822">
        <w:tc>
          <w:tcPr>
            <w:tcW w:w="2235" w:type="dxa"/>
          </w:tcPr>
          <w:p w:rsidR="00DF28CE" w:rsidRPr="00D834E6" w:rsidRDefault="00DF28CE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lastRenderedPageBreak/>
              <w:t>Data</w:t>
            </w:r>
          </w:p>
        </w:tc>
        <w:tc>
          <w:tcPr>
            <w:tcW w:w="6409" w:type="dxa"/>
          </w:tcPr>
          <w:p w:rsidR="00DF28CE" w:rsidRPr="00D834E6" w:rsidRDefault="00DF28CE" w:rsidP="004C0E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7600E7" w:rsidRDefault="00B55631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00E7">
              <w:rPr>
                <w:rFonts w:ascii="Arial" w:hAnsi="Arial" w:cs="Arial"/>
              </w:rPr>
              <w:t>08</w:t>
            </w:r>
            <w:r w:rsidR="00E3467E" w:rsidRPr="007600E7">
              <w:rPr>
                <w:rFonts w:ascii="Arial" w:hAnsi="Arial" w:cs="Arial"/>
              </w:rPr>
              <w:t>/04/2019</w:t>
            </w:r>
          </w:p>
        </w:tc>
        <w:tc>
          <w:tcPr>
            <w:tcW w:w="6409" w:type="dxa"/>
          </w:tcPr>
          <w:p w:rsidR="00DF28CE" w:rsidRPr="00D834E6" w:rsidRDefault="00F3282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FA3B0B" w:rsidRPr="00D834E6">
              <w:rPr>
                <w:rFonts w:ascii="Arial" w:hAnsi="Arial" w:cs="Arial"/>
              </w:rPr>
              <w:t>2/04 a 24</w:t>
            </w:r>
            <w:r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:rsidR="00DF28CE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DF28CE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10</w:t>
            </w:r>
            <w:r w:rsidR="00F32822" w:rsidRPr="00D834E6">
              <w:rPr>
                <w:rFonts w:ascii="Arial" w:hAnsi="Arial" w:cs="Arial"/>
              </w:rPr>
              <w:t xml:space="preserve"> e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</w:t>
            </w:r>
            <w:r w:rsidR="004D2144" w:rsidRPr="00D834E6">
              <w:rPr>
                <w:rFonts w:ascii="Arial" w:hAnsi="Arial" w:cs="Arial"/>
              </w:rPr>
              <w:t xml:space="preserve"> a 21/06/2019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B55631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25 a </w:t>
            </w:r>
            <w:r w:rsidR="004D2144" w:rsidRPr="00D834E6">
              <w:rPr>
                <w:rFonts w:ascii="Arial" w:hAnsi="Arial" w:cs="Arial"/>
              </w:rPr>
              <w:t>2</w:t>
            </w:r>
            <w:r w:rsidR="008156F2" w:rsidRPr="00D834E6">
              <w:rPr>
                <w:rFonts w:ascii="Arial" w:hAnsi="Arial" w:cs="Arial"/>
              </w:rPr>
              <w:t>6/06/2019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:rsidTr="00F32822">
        <w:tc>
          <w:tcPr>
            <w:tcW w:w="2235" w:type="dxa"/>
          </w:tcPr>
          <w:p w:rsidR="00B55631" w:rsidRPr="00D834E6" w:rsidRDefault="00B55631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27/06/2019</w:t>
            </w:r>
          </w:p>
        </w:tc>
        <w:tc>
          <w:tcPr>
            <w:tcW w:w="6409" w:type="dxa"/>
          </w:tcPr>
          <w:p w:rsidR="00B55631" w:rsidRPr="00D834E6" w:rsidRDefault="00B55631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8156F2" w:rsidRPr="00D834E6">
              <w:rPr>
                <w:rFonts w:ascii="Arial" w:hAnsi="Arial" w:cs="Arial"/>
              </w:rPr>
              <w:t>/06/2019</w:t>
            </w:r>
            <w:r w:rsidR="00FA3B0B" w:rsidRPr="00D834E6">
              <w:rPr>
                <w:rFonts w:ascii="Arial" w:hAnsi="Arial" w:cs="Arial"/>
              </w:rPr>
              <w:t xml:space="preserve"> a 04/07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08</w:t>
            </w:r>
            <w:r w:rsidR="004D2144" w:rsidRPr="00D834E6">
              <w:rPr>
                <w:rFonts w:ascii="Arial" w:hAnsi="Arial" w:cs="Arial"/>
              </w:rPr>
              <w:t>/07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aptos a participar da capacitação e prova.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20</w:t>
            </w:r>
            <w:r w:rsidR="004D2144" w:rsidRPr="00D834E6">
              <w:rPr>
                <w:rFonts w:ascii="Arial" w:hAnsi="Arial" w:cs="Arial"/>
              </w:rPr>
              <w:t xml:space="preserve"> e 2</w:t>
            </w:r>
            <w:r w:rsidRPr="00D834E6">
              <w:rPr>
                <w:rFonts w:ascii="Arial" w:hAnsi="Arial" w:cs="Arial"/>
              </w:rPr>
              <w:t>1</w:t>
            </w:r>
            <w:r w:rsidR="008156F2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8156F2" w:rsidRPr="00D834E6" w:rsidRDefault="008156F2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Capacitação dos candidatos e aplicação da prova.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4D2144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4D2144" w:rsidRPr="00D834E6" w:rsidRDefault="004D2144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Realização da prova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12/08/2019</w:t>
            </w:r>
          </w:p>
        </w:tc>
        <w:tc>
          <w:tcPr>
            <w:tcW w:w="6409" w:type="dxa"/>
          </w:tcPr>
          <w:p w:rsidR="004D2144" w:rsidRPr="00D834E6" w:rsidRDefault="004D2144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13 e 14/08/2019</w:t>
            </w:r>
          </w:p>
        </w:tc>
        <w:tc>
          <w:tcPr>
            <w:tcW w:w="6409" w:type="dxa"/>
          </w:tcPr>
          <w:p w:rsidR="004D2144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Recu</w:t>
            </w:r>
            <w:r w:rsidR="006A78A4" w:rsidRPr="00D834E6">
              <w:rPr>
                <w:rFonts w:ascii="Arial" w:hAnsi="Arial" w:cs="Arial"/>
              </w:rPr>
              <w:t>r</w:t>
            </w:r>
            <w:r w:rsidRPr="00D834E6">
              <w:rPr>
                <w:rFonts w:ascii="Arial" w:hAnsi="Arial" w:cs="Arial"/>
              </w:rPr>
              <w:t>so dos candidatos não aprovados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19/08/2019</w:t>
            </w:r>
          </w:p>
        </w:tc>
        <w:tc>
          <w:tcPr>
            <w:tcW w:w="6409" w:type="dxa"/>
          </w:tcPr>
          <w:p w:rsidR="004D2144" w:rsidRPr="00D834E6" w:rsidRDefault="006A78A4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resultado final da prova</w:t>
            </w:r>
            <w:r w:rsidR="0098506E" w:rsidRPr="00D834E6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5E6449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449">
              <w:rPr>
                <w:rFonts w:ascii="Arial" w:hAnsi="Arial" w:cs="Arial"/>
              </w:rPr>
              <w:t>06/10/2019</w:t>
            </w:r>
          </w:p>
        </w:tc>
        <w:tc>
          <w:tcPr>
            <w:tcW w:w="6409" w:type="dxa"/>
          </w:tcPr>
          <w:p w:rsidR="0098506E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:rsidR="0098506E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5E6449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6449">
              <w:rPr>
                <w:rFonts w:ascii="Arial" w:hAnsi="Arial" w:cs="Arial"/>
              </w:rPr>
              <w:lastRenderedPageBreak/>
              <w:t>10/01/2020</w:t>
            </w:r>
          </w:p>
        </w:tc>
        <w:tc>
          <w:tcPr>
            <w:tcW w:w="6409" w:type="dxa"/>
          </w:tcPr>
          <w:p w:rsidR="0098506E" w:rsidRPr="00D834E6" w:rsidRDefault="0098506E" w:rsidP="004C0E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:rsidR="00DF28CE" w:rsidRPr="00D834E6" w:rsidRDefault="00DF28CE" w:rsidP="004C0EF0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905EE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D408A9" w:rsidRPr="00D834E6">
        <w:rPr>
          <w:rFonts w:ascii="Arial" w:hAnsi="Arial" w:cs="Arial"/>
          <w:b/>
        </w:rPr>
        <w:t>2</w:t>
      </w:r>
      <w:r w:rsidR="008F779D">
        <w:rPr>
          <w:rFonts w:ascii="Arial" w:hAnsi="Arial" w:cs="Arial"/>
          <w:b/>
        </w:rPr>
        <w:t xml:space="preserve"> </w:t>
      </w:r>
      <w:proofErr w:type="gramStart"/>
      <w:r w:rsidR="002C54B7" w:rsidRPr="00D834E6">
        <w:rPr>
          <w:rFonts w:ascii="Arial" w:hAnsi="Arial" w:cs="Arial"/>
        </w:rPr>
        <w:t>Fica</w:t>
      </w:r>
      <w:proofErr w:type="gramEnd"/>
      <w:r w:rsidR="002C54B7" w:rsidRPr="00D834E6">
        <w:rPr>
          <w:rFonts w:ascii="Arial" w:hAnsi="Arial" w:cs="Arial"/>
        </w:rPr>
        <w:t xml:space="preserve">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:rsidR="00DF28CE" w:rsidRPr="00D834E6" w:rsidRDefault="00905EE8" w:rsidP="004C0EF0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:rsidR="00501DC4" w:rsidRPr="00D834E6" w:rsidRDefault="00905EE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>e na Lei Municipal</w:t>
      </w:r>
      <w:r w:rsidR="008F779D">
        <w:rPr>
          <w:rFonts w:ascii="Arial" w:hAnsi="Arial" w:cs="Arial"/>
        </w:rPr>
        <w:t xml:space="preserve"> Complementar</w:t>
      </w:r>
      <w:r w:rsidR="00501DC4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n.</w:t>
      </w:r>
      <w:r w:rsidR="00687513">
        <w:rPr>
          <w:rFonts w:ascii="Arial" w:hAnsi="Arial" w:cs="Arial"/>
        </w:rPr>
        <w:t>052/2014</w:t>
      </w:r>
      <w:r w:rsidR="00501DC4" w:rsidRPr="00D834E6">
        <w:rPr>
          <w:rFonts w:ascii="Arial" w:hAnsi="Arial" w:cs="Arial"/>
        </w:rPr>
        <w:t>, sem prejuízo das demais leis afetas.</w:t>
      </w:r>
    </w:p>
    <w:p w:rsidR="00501DC4" w:rsidRPr="00D834E6" w:rsidRDefault="00905EE8" w:rsidP="004C0EF0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:rsidR="00501DC4" w:rsidRPr="00D834E6" w:rsidRDefault="00905EE8" w:rsidP="004C0EF0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Pr="00D834E6" w:rsidRDefault="00905EE8" w:rsidP="004C0EF0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:rsidR="00501DC4" w:rsidRPr="00D834E6" w:rsidRDefault="00905EE8" w:rsidP="004C0EF0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13.5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D834E6" w:rsidRDefault="00905EE8" w:rsidP="004C0EF0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.6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834E6" w:rsidRDefault="00905EE8" w:rsidP="004C0EF0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.7 </w:t>
      </w:r>
      <w:r w:rsidR="00501DC4" w:rsidRPr="00D834E6">
        <w:rPr>
          <w:rFonts w:ascii="Arial" w:hAnsi="Arial" w:cs="Arial"/>
        </w:rPr>
        <w:t xml:space="preserve">É responsabilidade </w:t>
      </w:r>
      <w:proofErr w:type="gramStart"/>
      <w:r w:rsidR="00501DC4" w:rsidRPr="00D834E6">
        <w:rPr>
          <w:rFonts w:ascii="Arial" w:hAnsi="Arial" w:cs="Arial"/>
        </w:rPr>
        <w:t>do candidato acompanhar</w:t>
      </w:r>
      <w:proofErr w:type="gramEnd"/>
      <w:r w:rsidR="00501DC4" w:rsidRPr="00D834E6">
        <w:rPr>
          <w:rFonts w:ascii="Arial" w:hAnsi="Arial" w:cs="Arial"/>
        </w:rPr>
        <w:t xml:space="preserve"> os Editais, comunicados e demais publicações referentes a este processo eleitoral.</w:t>
      </w:r>
    </w:p>
    <w:p w:rsidR="00501DC4" w:rsidRPr="00D834E6" w:rsidRDefault="00905EE8" w:rsidP="004C0EF0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.8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:rsidR="00501DC4" w:rsidRDefault="00905EE8" w:rsidP="004C0EF0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.9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  <w:r w:rsidR="00160A31">
        <w:rPr>
          <w:rFonts w:ascii="Arial" w:hAnsi="Arial" w:cs="Arial"/>
        </w:rPr>
        <w:t xml:space="preserve"> </w:t>
      </w:r>
    </w:p>
    <w:p w:rsidR="00160A31" w:rsidRPr="00160A31" w:rsidRDefault="00160A31" w:rsidP="004C0EF0">
      <w:pPr>
        <w:spacing w:after="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13.10 </w:t>
      </w:r>
      <w:r>
        <w:rPr>
          <w:rFonts w:ascii="Arial" w:hAnsi="Arial" w:cs="Arial"/>
        </w:rPr>
        <w:t>A realização da prova terá a coordenação da AMPLASC</w:t>
      </w:r>
    </w:p>
    <w:p w:rsidR="00501DC4" w:rsidRDefault="00905EE8" w:rsidP="004C0EF0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13</w:t>
      </w:r>
      <w:r w:rsidR="00160A31">
        <w:rPr>
          <w:rFonts w:ascii="Arial" w:hAnsi="Arial" w:cs="Arial"/>
          <w:b/>
        </w:rPr>
        <w:t>.11</w:t>
      </w:r>
      <w:r w:rsidR="00501DC4" w:rsidRPr="00D834E6">
        <w:rPr>
          <w:rFonts w:ascii="Arial" w:hAnsi="Arial" w:cs="Arial"/>
          <w:b/>
        </w:rPr>
        <w:t xml:space="preserve"> </w:t>
      </w:r>
      <w:proofErr w:type="gramStart"/>
      <w:r w:rsidR="00501DC4" w:rsidRPr="00D834E6">
        <w:rPr>
          <w:rFonts w:ascii="Arial" w:hAnsi="Arial" w:cs="Arial"/>
        </w:rPr>
        <w:t>Fica</w:t>
      </w:r>
      <w:proofErr w:type="gramEnd"/>
      <w:r w:rsidR="00501DC4" w:rsidRPr="00D834E6">
        <w:rPr>
          <w:rFonts w:ascii="Arial" w:hAnsi="Arial" w:cs="Arial"/>
        </w:rPr>
        <w:t xml:space="preserve"> eleito o Foro da Comarca de</w:t>
      </w:r>
      <w:r w:rsidRPr="00D834E6">
        <w:rPr>
          <w:rFonts w:ascii="Arial" w:hAnsi="Arial" w:cs="Arial"/>
        </w:rPr>
        <w:t xml:space="preserve"> </w:t>
      </w:r>
      <w:r w:rsidR="00687513">
        <w:rPr>
          <w:rFonts w:ascii="Arial" w:hAnsi="Arial" w:cs="Arial"/>
        </w:rPr>
        <w:t>Anita Garibaldi</w:t>
      </w:r>
      <w:r w:rsidRPr="00D834E6">
        <w:rPr>
          <w:rFonts w:ascii="Arial" w:hAnsi="Arial" w:cs="Arial"/>
        </w:rPr>
        <w:t xml:space="preserve"> 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445378" w:rsidRDefault="00445378" w:rsidP="004C0EF0">
      <w:pPr>
        <w:spacing w:after="0" w:line="360" w:lineRule="auto"/>
        <w:jc w:val="both"/>
        <w:rPr>
          <w:rFonts w:ascii="Arial" w:hAnsi="Arial" w:cs="Arial"/>
        </w:rPr>
      </w:pPr>
    </w:p>
    <w:p w:rsidR="00445378" w:rsidRDefault="00445378" w:rsidP="004C0EF0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Ilaine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Carise</w:t>
      </w:r>
      <w:proofErr w:type="spellEnd"/>
      <w:r>
        <w:rPr>
          <w:rFonts w:ascii="Arial" w:hAnsi="Arial" w:cs="Arial"/>
        </w:rPr>
        <w:t xml:space="preserve"> Vieira Branco</w:t>
      </w:r>
    </w:p>
    <w:p w:rsidR="00445378" w:rsidRDefault="00445378" w:rsidP="004C0EF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CMDCA</w:t>
      </w:r>
    </w:p>
    <w:sectPr w:rsidR="00445378" w:rsidSect="00E3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48" w:rsidRDefault="00E24648" w:rsidP="00022B94">
      <w:pPr>
        <w:spacing w:after="0" w:line="240" w:lineRule="auto"/>
      </w:pPr>
      <w:r>
        <w:separator/>
      </w:r>
    </w:p>
  </w:endnote>
  <w:endnote w:type="continuationSeparator" w:id="0">
    <w:p w:rsidR="00E24648" w:rsidRDefault="00E24648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48" w:rsidRDefault="00E24648" w:rsidP="00022B94">
      <w:pPr>
        <w:spacing w:after="0" w:line="240" w:lineRule="auto"/>
      </w:pPr>
      <w:r>
        <w:separator/>
      </w:r>
    </w:p>
  </w:footnote>
  <w:footnote w:type="continuationSeparator" w:id="0">
    <w:p w:rsidR="00E24648" w:rsidRDefault="00E24648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42845"/>
    <w:rsid w:val="00055EFA"/>
    <w:rsid w:val="00056E35"/>
    <w:rsid w:val="00074DC4"/>
    <w:rsid w:val="00082EC5"/>
    <w:rsid w:val="000B1812"/>
    <w:rsid w:val="000B7AE7"/>
    <w:rsid w:val="000C734F"/>
    <w:rsid w:val="000E6AFC"/>
    <w:rsid w:val="000E6C83"/>
    <w:rsid w:val="000F4ACA"/>
    <w:rsid w:val="000F6969"/>
    <w:rsid w:val="001067B6"/>
    <w:rsid w:val="00111C21"/>
    <w:rsid w:val="00117DA2"/>
    <w:rsid w:val="0012091F"/>
    <w:rsid w:val="0012154F"/>
    <w:rsid w:val="00132086"/>
    <w:rsid w:val="00146F6C"/>
    <w:rsid w:val="00152740"/>
    <w:rsid w:val="00153FF2"/>
    <w:rsid w:val="00160A31"/>
    <w:rsid w:val="00174523"/>
    <w:rsid w:val="001B0DBC"/>
    <w:rsid w:val="001F5385"/>
    <w:rsid w:val="0020060C"/>
    <w:rsid w:val="0020091E"/>
    <w:rsid w:val="002152E6"/>
    <w:rsid w:val="0026672B"/>
    <w:rsid w:val="002A033B"/>
    <w:rsid w:val="002A1E75"/>
    <w:rsid w:val="002A3961"/>
    <w:rsid w:val="002A7FAF"/>
    <w:rsid w:val="002C54B7"/>
    <w:rsid w:val="002D43DE"/>
    <w:rsid w:val="002E34AD"/>
    <w:rsid w:val="00306EA0"/>
    <w:rsid w:val="00327341"/>
    <w:rsid w:val="003527C7"/>
    <w:rsid w:val="003627D6"/>
    <w:rsid w:val="00364B2B"/>
    <w:rsid w:val="00380E9E"/>
    <w:rsid w:val="003A5A4E"/>
    <w:rsid w:val="003C4FDA"/>
    <w:rsid w:val="0040235C"/>
    <w:rsid w:val="004174E7"/>
    <w:rsid w:val="004369CB"/>
    <w:rsid w:val="00443794"/>
    <w:rsid w:val="00445378"/>
    <w:rsid w:val="004B050B"/>
    <w:rsid w:val="004B3B80"/>
    <w:rsid w:val="004B5E3B"/>
    <w:rsid w:val="004C0EF0"/>
    <w:rsid w:val="004D05B6"/>
    <w:rsid w:val="004D2144"/>
    <w:rsid w:val="004E16C5"/>
    <w:rsid w:val="00501DC4"/>
    <w:rsid w:val="005227B4"/>
    <w:rsid w:val="00540E53"/>
    <w:rsid w:val="00573B23"/>
    <w:rsid w:val="005A7142"/>
    <w:rsid w:val="005C6100"/>
    <w:rsid w:val="005C6DDE"/>
    <w:rsid w:val="005E000C"/>
    <w:rsid w:val="005E1A7E"/>
    <w:rsid w:val="005E6449"/>
    <w:rsid w:val="00603313"/>
    <w:rsid w:val="006200A6"/>
    <w:rsid w:val="00637121"/>
    <w:rsid w:val="00640046"/>
    <w:rsid w:val="006436C2"/>
    <w:rsid w:val="0064485D"/>
    <w:rsid w:val="006515A0"/>
    <w:rsid w:val="00651852"/>
    <w:rsid w:val="00655B6C"/>
    <w:rsid w:val="006649C2"/>
    <w:rsid w:val="00675798"/>
    <w:rsid w:val="00687513"/>
    <w:rsid w:val="006A431C"/>
    <w:rsid w:val="006A78A4"/>
    <w:rsid w:val="006C69C2"/>
    <w:rsid w:val="006D5997"/>
    <w:rsid w:val="006F5724"/>
    <w:rsid w:val="00704B9F"/>
    <w:rsid w:val="00733E20"/>
    <w:rsid w:val="00737D41"/>
    <w:rsid w:val="00740924"/>
    <w:rsid w:val="007600E7"/>
    <w:rsid w:val="00770A42"/>
    <w:rsid w:val="00786574"/>
    <w:rsid w:val="007967C4"/>
    <w:rsid w:val="007A359A"/>
    <w:rsid w:val="007A49A9"/>
    <w:rsid w:val="007C22C3"/>
    <w:rsid w:val="007E099E"/>
    <w:rsid w:val="007E6181"/>
    <w:rsid w:val="007F05B5"/>
    <w:rsid w:val="007F0E53"/>
    <w:rsid w:val="007F360C"/>
    <w:rsid w:val="00800493"/>
    <w:rsid w:val="008114FB"/>
    <w:rsid w:val="0081480C"/>
    <w:rsid w:val="008156F2"/>
    <w:rsid w:val="008E5392"/>
    <w:rsid w:val="008F779D"/>
    <w:rsid w:val="00905EE8"/>
    <w:rsid w:val="0093073E"/>
    <w:rsid w:val="00942024"/>
    <w:rsid w:val="00942A52"/>
    <w:rsid w:val="00963D2B"/>
    <w:rsid w:val="0098506E"/>
    <w:rsid w:val="00987093"/>
    <w:rsid w:val="009A0762"/>
    <w:rsid w:val="009A1A0F"/>
    <w:rsid w:val="009B1651"/>
    <w:rsid w:val="009D1DFA"/>
    <w:rsid w:val="009E5E70"/>
    <w:rsid w:val="00A127AD"/>
    <w:rsid w:val="00A1448A"/>
    <w:rsid w:val="00A368B2"/>
    <w:rsid w:val="00A37AC0"/>
    <w:rsid w:val="00A46075"/>
    <w:rsid w:val="00A50D41"/>
    <w:rsid w:val="00A5784B"/>
    <w:rsid w:val="00AA002E"/>
    <w:rsid w:val="00AA1CEE"/>
    <w:rsid w:val="00AA254B"/>
    <w:rsid w:val="00AA743A"/>
    <w:rsid w:val="00B07DD3"/>
    <w:rsid w:val="00B23006"/>
    <w:rsid w:val="00B43949"/>
    <w:rsid w:val="00B47ADA"/>
    <w:rsid w:val="00B55631"/>
    <w:rsid w:val="00B56D8E"/>
    <w:rsid w:val="00B70458"/>
    <w:rsid w:val="00BB445B"/>
    <w:rsid w:val="00BC55BF"/>
    <w:rsid w:val="00BE4893"/>
    <w:rsid w:val="00C52926"/>
    <w:rsid w:val="00C85F41"/>
    <w:rsid w:val="00CB3A22"/>
    <w:rsid w:val="00CE281F"/>
    <w:rsid w:val="00CF4DC1"/>
    <w:rsid w:val="00D01F99"/>
    <w:rsid w:val="00D23020"/>
    <w:rsid w:val="00D408A9"/>
    <w:rsid w:val="00D46341"/>
    <w:rsid w:val="00D4700A"/>
    <w:rsid w:val="00D52F18"/>
    <w:rsid w:val="00D63070"/>
    <w:rsid w:val="00D72AA4"/>
    <w:rsid w:val="00D82048"/>
    <w:rsid w:val="00D834E6"/>
    <w:rsid w:val="00D916B6"/>
    <w:rsid w:val="00D93E0F"/>
    <w:rsid w:val="00DA66A9"/>
    <w:rsid w:val="00DB3E86"/>
    <w:rsid w:val="00DF28CE"/>
    <w:rsid w:val="00E24648"/>
    <w:rsid w:val="00E3284B"/>
    <w:rsid w:val="00E3467E"/>
    <w:rsid w:val="00E34B5E"/>
    <w:rsid w:val="00E432B9"/>
    <w:rsid w:val="00E45987"/>
    <w:rsid w:val="00E53D4E"/>
    <w:rsid w:val="00E546A3"/>
    <w:rsid w:val="00E5525B"/>
    <w:rsid w:val="00E55BBC"/>
    <w:rsid w:val="00E8377C"/>
    <w:rsid w:val="00E94274"/>
    <w:rsid w:val="00EA41E7"/>
    <w:rsid w:val="00EA6799"/>
    <w:rsid w:val="00EB53C4"/>
    <w:rsid w:val="00EB56A7"/>
    <w:rsid w:val="00EE13EC"/>
    <w:rsid w:val="00EE17C2"/>
    <w:rsid w:val="00F05726"/>
    <w:rsid w:val="00F05B5D"/>
    <w:rsid w:val="00F32822"/>
    <w:rsid w:val="00F45B7F"/>
    <w:rsid w:val="00F54073"/>
    <w:rsid w:val="00F57D90"/>
    <w:rsid w:val="00F634F5"/>
    <w:rsid w:val="00FA0C7F"/>
    <w:rsid w:val="00FA3B0B"/>
    <w:rsid w:val="00FC22E0"/>
    <w:rsid w:val="00FD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3941-8E2A-4884-8069-32E5033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4402</Words>
  <Characters>23775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</cp:lastModifiedBy>
  <cp:revision>10</cp:revision>
  <cp:lastPrinted>2019-02-26T18:05:00Z</cp:lastPrinted>
  <dcterms:created xsi:type="dcterms:W3CDTF">2019-04-05T16:23:00Z</dcterms:created>
  <dcterms:modified xsi:type="dcterms:W3CDTF">2019-04-17T18:49:00Z</dcterms:modified>
</cp:coreProperties>
</file>