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70" w:rsidRDefault="003D5E70" w:rsidP="003D5E70">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3D5E70" w:rsidRDefault="003D5E70" w:rsidP="003D5E70">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3D5E70" w:rsidRDefault="003D5E70" w:rsidP="003D5E70">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3D5E70" w:rsidRDefault="003D5E70" w:rsidP="003D5E70">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3D5E70" w:rsidRDefault="003D5E70" w:rsidP="003D5E70">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Processo de Compra (Registro de Preços) Nr; 20/2014</w:t>
      </w:r>
    </w:p>
    <w:p w:rsidR="003D5E70" w:rsidRDefault="003D5E70" w:rsidP="003D5E70">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fldSimple w:instr=" DOCVARIABLE &quot;NumLicitacao&quot; \* MERGEFORMAT ">
        <w:r w:rsidRPr="00566310">
          <w:rPr>
            <w:rFonts w:ascii="Times New Roman" w:hAnsi="Times New Roman" w:cs="Times New Roman"/>
            <w:color w:val="000000"/>
            <w:szCs w:val="15"/>
          </w:rPr>
          <w:t>18/2014</w:t>
        </w:r>
      </w:fldSimple>
    </w:p>
    <w:p w:rsidR="003D5E70" w:rsidRDefault="003D5E70" w:rsidP="003D5E70">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fldSimple w:instr=" DOCVARIABLE &quot;DataProcesso&quot; \* MERGEFORMAT ">
        <w:r w:rsidRPr="00566310">
          <w:rPr>
            <w:rFonts w:ascii="Times New Roman" w:hAnsi="Times New Roman" w:cs="Times New Roman"/>
            <w:b/>
            <w:color w:val="000000"/>
            <w:szCs w:val="15"/>
          </w:rPr>
          <w:t>16/01/2014</w:t>
        </w:r>
      </w:fldSimple>
    </w:p>
    <w:p w:rsidR="003D5E70" w:rsidRDefault="003D5E70" w:rsidP="003D5E70">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fldSimple w:instr=" DOCVARIABLE &quot;FormaJulgamento&quot; \* MERGEFORMAT ">
        <w:r w:rsidRPr="00566310">
          <w:rPr>
            <w:rFonts w:ascii="Times New Roman" w:hAnsi="Times New Roman" w:cs="Times New Roman"/>
            <w:b/>
            <w:color w:val="000000"/>
            <w:szCs w:val="15"/>
          </w:rPr>
          <w:t>MENOR PREÇO POR ITEM</w:t>
        </w:r>
      </w:fldSimple>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fldSimple w:instr=" DOCVARIABLE &quot;HoraAbertura&quot; \* MERGEFORMAT ">
        <w:r w:rsidRPr="00566310">
          <w:rPr>
            <w:rFonts w:ascii="Times New Roman" w:hAnsi="Times New Roman" w:cs="Times New Roman"/>
            <w:color w:val="000000"/>
            <w:szCs w:val="15"/>
          </w:rPr>
          <w:t>14:00</w:t>
        </w:r>
      </w:fldSimple>
      <w:r>
        <w:rPr>
          <w:rFonts w:ascii="Times New Roman" w:hAnsi="Times New Roman" w:cs="Times New Roman"/>
          <w:color w:val="000000"/>
          <w:szCs w:val="15"/>
        </w:rPr>
        <w:t xml:space="preserve"> horas, do dia </w:t>
      </w:r>
      <w:fldSimple w:instr=" DOCVARIABLE &quot;DataAbertura&quot; \* MERGEFORMAT ">
        <w:r w:rsidRPr="00566310">
          <w:rPr>
            <w:rFonts w:ascii="Times New Roman" w:hAnsi="Times New Roman" w:cs="Times New Roman"/>
            <w:color w:val="000000"/>
            <w:szCs w:val="15"/>
          </w:rPr>
          <w:t>14/03/2014</w:t>
        </w:r>
      </w:fldSimple>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fldSimple w:instr=" DOCVARIABLE &quot;FormaJulgamento&quot; \* MERGEFORMAT ">
        <w:r w:rsidRPr="00566310">
          <w:rPr>
            <w:rFonts w:ascii="Times New Roman" w:hAnsi="Times New Roman" w:cs="Times New Roman"/>
            <w:color w:val="000000"/>
            <w:szCs w:val="15"/>
          </w:rPr>
          <w:t>MENOR PREÇO POR ITEM</w:t>
        </w:r>
      </w:fldSimple>
      <w:r>
        <w:rPr>
          <w:rFonts w:ascii="Times New Roman" w:hAnsi="Times New Roman" w:cs="Times New Roman"/>
          <w:color w:val="000000"/>
          <w:szCs w:val="15"/>
        </w:rPr>
        <w:t xml:space="preserve">, regendo-se este processo Licitatório pela Lei Federal nº 10.520/02, Lei Federal nº. 8666/93, o Decreto Municipal nº 003/2009 e suas alterações posteriores com  o seguinte objeto:    </w:t>
      </w:r>
    </w:p>
    <w:p w:rsidR="003D5E70" w:rsidRDefault="003D5E70" w:rsidP="003D5E70">
      <w:pPr>
        <w:pStyle w:val="NormalWeb"/>
        <w:jc w:val="both"/>
        <w:rPr>
          <w:rFonts w:ascii="Times New Roman" w:hAnsi="Times New Roman" w:cs="Times New Roman"/>
          <w:color w:val="000000"/>
          <w:szCs w:val="15"/>
        </w:rPr>
      </w:pPr>
      <w:fldSimple w:instr=" DOCVARIABLE &quot;ObjetoLicitacao&quot; \* MERGEFORMAT ">
        <w:r w:rsidRPr="00566310">
          <w:rPr>
            <w:rFonts w:ascii="Times New Roman" w:hAnsi="Times New Roman" w:cs="Times New Roman"/>
            <w:color w:val="000000"/>
            <w:szCs w:val="15"/>
          </w:rPr>
          <w:t>AQUISIÇÃO DE MATERIAIS ELETRICOS, E MÃO DE OBRA PARA MANUTENÇÃO DA REDE DE ILUMINAÇÃO PUBLICA E MANUTENÇÃO DOS PREDIOS PUBLICOS MUNICIPAIS.</w:t>
        </w:r>
        <w:r>
          <w:t xml:space="preserve"> </w:t>
        </w:r>
      </w:fldSimple>
      <w:r>
        <w:rPr>
          <w:rFonts w:ascii="Times New Roman" w:hAnsi="Times New Roman" w:cs="Times New Roman"/>
          <w:color w:val="000000"/>
          <w:szCs w:val="15"/>
        </w:rPr>
        <w:t>.</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as especificações deste instrumento convocatório e anexos, que dele fazem parte integrante.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Santin, 030, centro, município de Abdon Batista na sessão pública de processamento do Pregão, após o credenciamento dos interessados que se apresentarem para participar do certame e serão efetuados pelo Pregoeiro e sua equipe de apoio. </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Serão observados os seguintes horários e datas para os procedimentos que seguem :</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3D5E70" w:rsidRDefault="003D5E70" w:rsidP="003D5E70">
      <w:pPr>
        <w:pStyle w:val="NormalWeb"/>
        <w:rPr>
          <w:rFonts w:ascii="Times New Roman" w:hAnsi="Times New Roman" w:cs="Times New Roman"/>
          <w:b/>
          <w:color w:val="000000"/>
          <w:szCs w:val="15"/>
        </w:rPr>
      </w:pPr>
      <w:r>
        <w:rPr>
          <w:rFonts w:ascii="Times New Roman" w:hAnsi="Times New Roman" w:cs="Times New Roman"/>
          <w:color w:val="000000"/>
          <w:szCs w:val="15"/>
        </w:rPr>
        <w:t xml:space="preserve">das 08 :00 horas do dia 14/03/2014 até às 13:30 horas do dia </w:t>
      </w:r>
      <w:fldSimple w:instr=" DOCVARIABLE &quot;DataAbertura&quot; \* MERGEFORMAT ">
        <w:r w:rsidRPr="00566310">
          <w:rPr>
            <w:rFonts w:ascii="Times New Roman" w:hAnsi="Times New Roman" w:cs="Times New Roman"/>
            <w:color w:val="000000"/>
            <w:szCs w:val="15"/>
          </w:rPr>
          <w:t>14/03/2014</w:t>
        </w:r>
      </w:fldSimple>
      <w:r>
        <w:rPr>
          <w:rFonts w:ascii="Times New Roman" w:hAnsi="Times New Roman" w:cs="Times New Roman"/>
          <w:color w:val="000000"/>
          <w:szCs w:val="15"/>
        </w:rPr>
        <w:t xml:space="preserve"> .</w:t>
      </w:r>
    </w:p>
    <w:p w:rsidR="003D5E70" w:rsidRDefault="003D5E70" w:rsidP="003D5E70">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2 dias uteis da licitação.</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Em caso de deferimento da impugnação contra o ato convocatório, será tomada uma das seguintes providências :</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a ) Anulação ou revogação do edital;</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b ) Alteração do edital e manutenção da licitação, republicação do edital e reabertura do prazo de publicidade;</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c ) Alteração no edital e manutenção  da licitação, dispensada a nova publicação e reabertura do prazo nos casos em que, inquestionavelmente, a alteração não tenha afetado a formulação das propostas.</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3D5E70" w:rsidRDefault="003D5E70" w:rsidP="003D5E70">
      <w:pPr>
        <w:pStyle w:val="NormalWeb"/>
        <w:rPr>
          <w:rFonts w:ascii="Times New Roman" w:hAnsi="Times New Roman" w:cs="Times New Roman"/>
          <w:color w:val="000000"/>
          <w:szCs w:val="15"/>
        </w:rPr>
      </w:pPr>
      <w:fldSimple w:instr=" DOCVARIABLE &quot;HoraAbertura&quot; \* MERGEFORMAT ">
        <w:r w:rsidRPr="00566310">
          <w:rPr>
            <w:rFonts w:ascii="Times New Roman" w:hAnsi="Times New Roman" w:cs="Times New Roman"/>
            <w:color w:val="000000"/>
            <w:szCs w:val="15"/>
          </w:rPr>
          <w:t>14:00</w:t>
        </w:r>
      </w:fldSimple>
      <w:r>
        <w:rPr>
          <w:rFonts w:ascii="Times New Roman" w:hAnsi="Times New Roman" w:cs="Times New Roman"/>
          <w:color w:val="000000"/>
          <w:szCs w:val="15"/>
        </w:rPr>
        <w:t xml:space="preserve"> do dia </w:t>
      </w:r>
      <w:fldSimple w:instr=" DOCVARIABLE &quot;DataAbertura&quot; \* MERGEFORMAT ">
        <w:r w:rsidRPr="00566310">
          <w:rPr>
            <w:rFonts w:ascii="Times New Roman" w:hAnsi="Times New Roman" w:cs="Times New Roman"/>
            <w:color w:val="000000"/>
            <w:szCs w:val="15"/>
          </w:rPr>
          <w:t>14/03/2014</w:t>
        </w:r>
      </w:fldSimple>
      <w:r>
        <w:rPr>
          <w:rFonts w:ascii="Times New Roman" w:hAnsi="Times New Roman" w:cs="Times New Roman"/>
          <w:color w:val="000000"/>
          <w:szCs w:val="15"/>
        </w:rPr>
        <w:t>.</w:t>
      </w:r>
    </w:p>
    <w:p w:rsidR="003D5E70" w:rsidRDefault="003D5E70" w:rsidP="003D5E70">
      <w:pPr>
        <w:pStyle w:val="NormalWeb"/>
        <w:rPr>
          <w:rFonts w:ascii="Times New Roman" w:hAnsi="Times New Roman" w:cs="Times New Roman"/>
          <w:color w:val="000000"/>
          <w:szCs w:val="15"/>
        </w:rPr>
      </w:pPr>
      <w:r>
        <w:rPr>
          <w:rStyle w:val="Forte"/>
          <w:bCs/>
          <w:color w:val="000000"/>
          <w:szCs w:val="15"/>
        </w:rPr>
        <w:t xml:space="preserve">I - DO OBJETO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fldSimple w:instr=" DOCVARIABLE &quot;ObjetoContrato&quot; \* MERGEFORMAT ">
        <w:r w:rsidRPr="00566310">
          <w:rPr>
            <w:rFonts w:ascii="Times New Roman" w:hAnsi="Times New Roman" w:cs="Times New Roman"/>
            <w:color w:val="000000"/>
            <w:szCs w:val="15"/>
          </w:rPr>
          <w:t>ObjetoContrato</w:t>
        </w:r>
      </w:fldSimple>
      <w:r>
        <w:rPr>
          <w:rFonts w:ascii="Times New Roman" w:hAnsi="Times New Roman" w:cs="Times New Roman"/>
          <w:color w:val="000000"/>
          <w:szCs w:val="15"/>
        </w:rPr>
        <w:t xml:space="preserve">, conforme  Anexo I, observadas as especificações ali estabelecidas, visando aquisições futuras pela Secretaria.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Parágrafo  único – A empresa vencedora deverá entregar o Produto ou Serviço licitado no </w:t>
      </w:r>
      <w:fldSimple w:instr=" DOCVARIABLE &quot;LocalEntrega&quot; \* MERGEFORMAT ">
        <w:r w:rsidRPr="00566310">
          <w:rPr>
            <w:rFonts w:ascii="Times New Roman" w:hAnsi="Times New Roman" w:cs="Times New Roman"/>
            <w:color w:val="000000"/>
            <w:szCs w:val="15"/>
          </w:rPr>
          <w:t>PREFEITURA MUNICIPAL DE ABDON BATISTA</w:t>
        </w:r>
      </w:fldSimple>
      <w:r>
        <w:rPr>
          <w:rFonts w:ascii="Times New Roman" w:hAnsi="Times New Roman" w:cs="Times New Roman"/>
          <w:color w:val="000000"/>
          <w:szCs w:val="15"/>
        </w:rPr>
        <w:t>.</w:t>
      </w:r>
    </w:p>
    <w:p w:rsidR="003D5E70" w:rsidRDefault="003D5E70" w:rsidP="003D5E70">
      <w:pPr>
        <w:pStyle w:val="NormalWeb"/>
        <w:rPr>
          <w:rStyle w:val="Forte"/>
        </w:rPr>
      </w:pPr>
      <w:r>
        <w:rPr>
          <w:rStyle w:val="Forte"/>
          <w:bCs/>
          <w:color w:val="000000"/>
          <w:szCs w:val="15"/>
        </w:rPr>
        <w:t>II –  DA DOTA</w:t>
      </w:r>
      <w:r>
        <w:rPr>
          <w:rStyle w:val="Forte"/>
          <w:rFonts w:hint="eastAsia"/>
          <w:bCs/>
          <w:color w:val="000000"/>
          <w:szCs w:val="15"/>
        </w:rPr>
        <w:t>ÇÃ</w:t>
      </w:r>
      <w:r>
        <w:rPr>
          <w:rStyle w:val="Forte"/>
          <w:bCs/>
          <w:color w:val="000000"/>
          <w:szCs w:val="15"/>
        </w:rPr>
        <w:t>O OR</w:t>
      </w:r>
      <w:r>
        <w:rPr>
          <w:rStyle w:val="Forte"/>
          <w:rFonts w:hint="eastAsia"/>
          <w:bCs/>
          <w:color w:val="000000"/>
          <w:szCs w:val="15"/>
        </w:rPr>
        <w:t>Ç</w:t>
      </w:r>
      <w:r>
        <w:rPr>
          <w:rStyle w:val="Forte"/>
          <w:bCs/>
          <w:color w:val="000000"/>
          <w:szCs w:val="15"/>
        </w:rPr>
        <w:t>AMENT</w:t>
      </w:r>
      <w:r>
        <w:rPr>
          <w:rStyle w:val="Forte"/>
          <w:rFonts w:hint="eastAsia"/>
          <w:bCs/>
          <w:color w:val="000000"/>
          <w:szCs w:val="15"/>
        </w:rPr>
        <w:t>Á</w:t>
      </w:r>
      <w:r>
        <w:rPr>
          <w:rStyle w:val="Forte"/>
          <w:bCs/>
          <w:color w:val="000000"/>
          <w:szCs w:val="15"/>
        </w:rPr>
        <w:t>RIA</w:t>
      </w:r>
    </w:p>
    <w:p w:rsidR="003D5E70" w:rsidRDefault="003D5E70" w:rsidP="003D5E70">
      <w:pPr>
        <w:rPr>
          <w:sz w:val="22"/>
          <w:szCs w:val="22"/>
        </w:rPr>
      </w:pPr>
      <w:r>
        <w:rPr>
          <w:sz w:val="22"/>
          <w:szCs w:val="22"/>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3D5E70" w:rsidRDefault="003D5E70" w:rsidP="003D5E70">
      <w:pPr>
        <w:pStyle w:val="NormalWeb"/>
        <w:jc w:val="both"/>
        <w:rPr>
          <w:rFonts w:ascii="Times New Roman" w:hAnsi="Times New Roman" w:cs="Times New Roman"/>
          <w:bCs/>
        </w:rPr>
      </w:pPr>
      <w:r>
        <w:rPr>
          <w:rFonts w:ascii="Times New Roman" w:hAnsi="Times New Roman" w:cs="Times New Roman"/>
          <w:bCs/>
        </w:rPr>
        <w:t xml:space="preserve">   </w:t>
      </w:r>
      <w:fldSimple w:instr=" DOCVARIABLE &quot;Dotacoes&quot; \* MERGEFORMAT ">
        <w:r w:rsidRPr="00566310">
          <w:rPr>
            <w:rFonts w:ascii="Times New Roman" w:hAnsi="Times New Roman" w:cs="Times New Roman"/>
            <w:bCs/>
          </w:rPr>
          <w:t xml:space="preserve"> </w:t>
        </w:r>
      </w:fldSimple>
      <w:r>
        <w:rPr>
          <w:rFonts w:ascii="Times New Roman" w:hAnsi="Times New Roman" w:cs="Times New Roman"/>
          <w:bCs/>
        </w:rPr>
        <w:t xml:space="preserve"> </w:t>
      </w:r>
    </w:p>
    <w:p w:rsidR="003D5E70" w:rsidRDefault="003D5E70" w:rsidP="003D5E70">
      <w:pPr>
        <w:pStyle w:val="NormalWeb"/>
        <w:jc w:val="both"/>
        <w:rPr>
          <w:rFonts w:ascii="Times New Roman" w:hAnsi="Times New Roman" w:cs="Times New Roman"/>
        </w:rPr>
      </w:pPr>
    </w:p>
    <w:p w:rsidR="003D5E70" w:rsidRDefault="003D5E70" w:rsidP="003D5E70">
      <w:pPr>
        <w:pStyle w:val="NormalWeb"/>
        <w:jc w:val="both"/>
        <w:rPr>
          <w:rFonts w:ascii="Times New Roman" w:hAnsi="Times New Roman" w:cs="Times New Roman"/>
        </w:rPr>
      </w:pPr>
    </w:p>
    <w:p w:rsidR="003D5E70" w:rsidRDefault="003D5E70" w:rsidP="003D5E70">
      <w:pPr>
        <w:pStyle w:val="NormalWeb"/>
        <w:rPr>
          <w:rFonts w:ascii="Times New Roman" w:hAnsi="Times New Roman" w:cs="Times New Roman"/>
        </w:rPr>
      </w:pPr>
      <w:r>
        <w:rPr>
          <w:rStyle w:val="Forte"/>
          <w:bCs/>
          <w:color w:val="000000"/>
          <w:szCs w:val="15"/>
        </w:rPr>
        <w:lastRenderedPageBreak/>
        <w:t>DA PARTICIPA</w:t>
      </w:r>
      <w:r>
        <w:rPr>
          <w:rStyle w:val="Forte"/>
          <w:rFonts w:hint="eastAsia"/>
          <w:bCs/>
          <w:color w:val="000000"/>
          <w:szCs w:val="15"/>
        </w:rPr>
        <w:t>ÇÃ</w:t>
      </w:r>
      <w:r>
        <w:rPr>
          <w:rStyle w:val="Forte"/>
          <w:bCs/>
          <w:color w:val="000000"/>
          <w:szCs w:val="15"/>
        </w:rPr>
        <w:t xml:space="preserve">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3D5E70" w:rsidRDefault="003D5E70" w:rsidP="003D5E70">
      <w:pPr>
        <w:pStyle w:val="NormalWeb"/>
        <w:rPr>
          <w:rFonts w:ascii="Times New Roman" w:hAnsi="Times New Roman" w:cs="Times New Roman"/>
          <w:color w:val="000000"/>
          <w:szCs w:val="15"/>
        </w:rPr>
      </w:pPr>
      <w:r>
        <w:rPr>
          <w:rStyle w:val="Forte"/>
          <w:bCs/>
          <w:color w:val="000000"/>
          <w:szCs w:val="15"/>
        </w:rPr>
        <w:t xml:space="preserve">III - DO CREDENCIAMENTO </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rFonts w:ascii="Times New Roman" w:hAnsi="Times New Roman"/>
          <w:bCs/>
          <w:color w:val="000000"/>
          <w:szCs w:val="15"/>
        </w:rPr>
        <w:t>01 (um)</w:t>
      </w:r>
      <w:r>
        <w:rPr>
          <w:rFonts w:ascii="Times New Roman" w:hAnsi="Times New Roman" w:cs="Times New Roman"/>
          <w:color w:val="000000"/>
          <w:szCs w:val="15"/>
        </w:rPr>
        <w:t xml:space="preserve"> representante para cada licitante credenciada.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3D5E70" w:rsidRDefault="003D5E70" w:rsidP="003D5E70">
      <w:pPr>
        <w:pStyle w:val="NormalWeb"/>
        <w:rPr>
          <w:rFonts w:ascii="Times New Roman" w:hAnsi="Times New Roman" w:cs="Times New Roman"/>
          <w:color w:val="000000"/>
          <w:szCs w:val="15"/>
        </w:rPr>
      </w:pPr>
      <w:r>
        <w:rPr>
          <w:rStyle w:val="Forte"/>
          <w:bCs/>
          <w:color w:val="000000"/>
          <w:szCs w:val="15"/>
        </w:rPr>
        <w:t>IV - DA FORMA DE APRESENTA</w:t>
      </w:r>
      <w:r>
        <w:rPr>
          <w:rStyle w:val="Forte"/>
          <w:rFonts w:hint="eastAsia"/>
          <w:bCs/>
          <w:color w:val="000000"/>
          <w:szCs w:val="15"/>
        </w:rPr>
        <w:t>ÇÃ</w:t>
      </w:r>
      <w:r>
        <w:rPr>
          <w:rStyle w:val="Forte"/>
          <w:bCs/>
          <w:color w:val="000000"/>
          <w:szCs w:val="15"/>
        </w:rPr>
        <w:t>O DA DECLARA</w:t>
      </w:r>
      <w:r>
        <w:rPr>
          <w:rStyle w:val="Forte"/>
          <w:rFonts w:hint="eastAsia"/>
          <w:bCs/>
          <w:color w:val="000000"/>
          <w:szCs w:val="15"/>
        </w:rPr>
        <w:t>ÇÃ</w:t>
      </w:r>
      <w:r>
        <w:rPr>
          <w:rStyle w:val="Forte"/>
          <w:bCs/>
          <w:color w:val="000000"/>
          <w:szCs w:val="15"/>
        </w:rPr>
        <w:t>O DE PLENO ATENDIMENTO AOS REQUISITOS DE HABILITA</w:t>
      </w:r>
      <w:r>
        <w:rPr>
          <w:rStyle w:val="Forte"/>
          <w:rFonts w:hint="eastAsia"/>
          <w:bCs/>
          <w:color w:val="000000"/>
          <w:szCs w:val="15"/>
        </w:rPr>
        <w:t>ÇÃ</w:t>
      </w:r>
      <w:r>
        <w:rPr>
          <w:rStyle w:val="Forte"/>
          <w:bCs/>
          <w:color w:val="000000"/>
          <w:szCs w:val="15"/>
        </w:rPr>
        <w:t>O, DA PROPOSTA E DOS DOCUMENTOS DE HABILITA</w:t>
      </w:r>
      <w:r>
        <w:rPr>
          <w:rStyle w:val="Forte"/>
          <w:rFonts w:hint="eastAsia"/>
          <w:bCs/>
          <w:color w:val="000000"/>
          <w:szCs w:val="15"/>
        </w:rPr>
        <w:t>ÇÃ</w:t>
      </w:r>
      <w:r>
        <w:rPr>
          <w:rStyle w:val="Forte"/>
          <w:bCs/>
          <w:color w:val="000000"/>
          <w:szCs w:val="15"/>
        </w:rPr>
        <w:t xml:space="preserve">O </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nºs 1 e 2. </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3D5E70" w:rsidRDefault="003D5E70" w:rsidP="003D5E70">
      <w:pPr>
        <w:pStyle w:val="NormalWeb"/>
        <w:rPr>
          <w:rFonts w:ascii="Times New Roman" w:hAnsi="Times New Roman" w:cs="Times New Roman"/>
          <w:color w:val="000000"/>
          <w:szCs w:val="15"/>
        </w:rPr>
      </w:pPr>
    </w:p>
    <w:p w:rsidR="003D5E70" w:rsidRDefault="003D5E70" w:rsidP="003D5E7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3D5E70" w:rsidRDefault="003D5E70" w:rsidP="003D5E7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lastRenderedPageBreak/>
        <w:t xml:space="preserve">Envelope nº 1 - Proposta </w:t>
      </w:r>
      <w:r>
        <w:rPr>
          <w:rFonts w:ascii="Times New Roman" w:hAnsi="Times New Roman" w:cs="Times New Roman"/>
          <w:color w:val="000000"/>
          <w:szCs w:val="15"/>
        </w:rPr>
        <w:br/>
        <w:t xml:space="preserve">Pregão Presencial nº </w:t>
      </w:r>
      <w:fldSimple w:instr=" DOCVARIABLE &quot;NumLicitacao&quot; \* MERGEFORMAT ">
        <w:r w:rsidRPr="00566310">
          <w:rPr>
            <w:rFonts w:ascii="Times New Roman" w:hAnsi="Times New Roman" w:cs="Times New Roman"/>
            <w:color w:val="000000"/>
            <w:szCs w:val="15"/>
          </w:rPr>
          <w:t>18/2014</w:t>
        </w:r>
      </w:fldSimple>
    </w:p>
    <w:p w:rsidR="003D5E70" w:rsidRDefault="003D5E70" w:rsidP="003D5E7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fldSimple w:instr=" DOCVARIABLE &quot;NumLicitacao&quot; \* MERGEFORMAT ">
        <w:r w:rsidRPr="00566310">
          <w:rPr>
            <w:rFonts w:ascii="Times New Roman" w:hAnsi="Times New Roman" w:cs="Times New Roman"/>
            <w:color w:val="000000"/>
            <w:szCs w:val="15"/>
          </w:rPr>
          <w:t>18/2014</w:t>
        </w:r>
      </w:fldSimple>
    </w:p>
    <w:p w:rsidR="003D5E70" w:rsidRDefault="003D5E70" w:rsidP="003D5E70">
      <w:pPr>
        <w:pStyle w:val="NormalWeb"/>
        <w:spacing w:before="0" w:beforeAutospacing="0" w:after="0" w:afterAutospacing="0"/>
        <w:rPr>
          <w:rFonts w:ascii="Times New Roman" w:hAnsi="Times New Roman" w:cs="Times New Roman"/>
          <w:color w:val="000000"/>
          <w:szCs w:val="15"/>
        </w:rPr>
      </w:pPr>
    </w:p>
    <w:p w:rsidR="003D5E70" w:rsidRDefault="003D5E70" w:rsidP="003D5E70">
      <w:pPr>
        <w:pStyle w:val="NormalWeb"/>
        <w:spacing w:before="0" w:beforeAutospacing="0" w:after="0" w:afterAutospacing="0"/>
        <w:rPr>
          <w:rFonts w:ascii="Times New Roman" w:hAnsi="Times New Roman" w:cs="Times New Roman"/>
          <w:color w:val="000000"/>
          <w:szCs w:val="15"/>
        </w:rPr>
      </w:pPr>
    </w:p>
    <w:p w:rsidR="003D5E70" w:rsidRDefault="003D5E70" w:rsidP="003D5E7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3D5E70" w:rsidRDefault="003D5E70" w:rsidP="003D5E7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2 - Habilitação </w:t>
      </w:r>
      <w:r>
        <w:rPr>
          <w:rFonts w:ascii="Times New Roman" w:hAnsi="Times New Roman" w:cs="Times New Roman"/>
          <w:color w:val="000000"/>
          <w:szCs w:val="15"/>
        </w:rPr>
        <w:br/>
        <w:t xml:space="preserve">Pregão Presencial nº </w:t>
      </w:r>
      <w:fldSimple w:instr=" DOCVARIABLE &quot;NumLicitacao&quot; \* MERGEFORMAT ">
        <w:r w:rsidRPr="00566310">
          <w:rPr>
            <w:rFonts w:ascii="Times New Roman" w:hAnsi="Times New Roman" w:cs="Times New Roman"/>
            <w:color w:val="000000"/>
            <w:szCs w:val="15"/>
          </w:rPr>
          <w:t>18/2014</w:t>
        </w:r>
      </w:fldSimple>
    </w:p>
    <w:p w:rsidR="003D5E70" w:rsidRDefault="003D5E70" w:rsidP="003D5E70">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fldSimple w:instr=" DOCVARIABLE &quot;NumLicitacao&quot; \* MERGEFORMAT ">
        <w:r w:rsidRPr="00566310">
          <w:rPr>
            <w:rFonts w:ascii="Times New Roman" w:hAnsi="Times New Roman" w:cs="Times New Roman"/>
            <w:color w:val="000000"/>
            <w:szCs w:val="15"/>
          </w:rPr>
          <w:t>18/2014</w:t>
        </w:r>
      </w:fldSimple>
    </w:p>
    <w:p w:rsidR="003D5E70" w:rsidRDefault="003D5E70" w:rsidP="003D5E70">
      <w:pPr>
        <w:pStyle w:val="NormalWeb"/>
        <w:jc w:val="both"/>
        <w:rPr>
          <w:rFonts w:ascii="Times New Roman" w:hAnsi="Times New Roman" w:cs="Times New Roman"/>
          <w:color w:val="000000"/>
          <w:szCs w:val="15"/>
        </w:rPr>
      </w:pP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proposta deverá ser redigida em língua portuguesa, salvo quanto às expressões técnicas de uso corrente,  sem rasuras, emendas, borrões ou entrelinhas e  assinada pelo representante legal da licitante ou pelo procurador, juntando-se a procuração.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Municipal</w:t>
      </w:r>
    </w:p>
    <w:p w:rsidR="003D5E70" w:rsidRDefault="003D5E70" w:rsidP="003D5E70">
      <w:pPr>
        <w:pStyle w:val="NormalWeb"/>
        <w:rPr>
          <w:rFonts w:ascii="Times New Roman" w:hAnsi="Times New Roman" w:cs="Times New Roman"/>
        </w:rPr>
      </w:pPr>
      <w:r>
        <w:rPr>
          <w:rStyle w:val="Forte"/>
          <w:bCs/>
          <w:color w:val="000000"/>
          <w:szCs w:val="15"/>
        </w:rPr>
        <w:t>V - DO CONTE</w:t>
      </w:r>
      <w:r>
        <w:rPr>
          <w:rStyle w:val="Forte"/>
          <w:rFonts w:hint="eastAsia"/>
          <w:bCs/>
          <w:color w:val="000000"/>
          <w:szCs w:val="15"/>
        </w:rPr>
        <w:t>Ú</w:t>
      </w:r>
      <w:r>
        <w:rPr>
          <w:rStyle w:val="Forte"/>
          <w:bCs/>
          <w:color w:val="000000"/>
          <w:szCs w:val="15"/>
        </w:rPr>
        <w:t xml:space="preserve">DO DO ENVELOPE PROPOSTA </w:t>
      </w:r>
    </w:p>
    <w:p w:rsidR="003D5E70" w:rsidRDefault="003D5E70" w:rsidP="003D5E7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3D5E70" w:rsidRDefault="003D5E70" w:rsidP="003D5E70">
      <w:pPr>
        <w:pStyle w:val="NormalWeb"/>
        <w:spacing w:before="0" w:beforeAutospacing="0" w:after="0" w:afterAutospacing="0"/>
        <w:jc w:val="both"/>
        <w:rPr>
          <w:rFonts w:ascii="Times New Roman" w:hAnsi="Times New Roman" w:cs="Times New Roman"/>
          <w:color w:val="000000"/>
          <w:szCs w:val="15"/>
        </w:rPr>
      </w:pPr>
    </w:p>
    <w:p w:rsidR="003D5E70" w:rsidRDefault="003D5E70" w:rsidP="003D5E7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a) nome, endereço, CNPJ .</w:t>
      </w:r>
    </w:p>
    <w:p w:rsidR="003D5E70" w:rsidRDefault="003D5E70" w:rsidP="003D5E7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3D5E70" w:rsidRDefault="003D5E70" w:rsidP="003D5E7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3D5E70" w:rsidRDefault="003D5E70" w:rsidP="003D5E7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r>
        <w:rPr>
          <w:rFonts w:ascii="Times New Roman" w:hAnsi="Times New Roman" w:cs="Times New Roman"/>
          <w:color w:val="000000"/>
          <w:szCs w:val="15"/>
        </w:rPr>
        <w:br/>
      </w:r>
    </w:p>
    <w:p w:rsidR="003D5E70" w:rsidRDefault="003D5E70" w:rsidP="003D5E70">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3D5E70" w:rsidRDefault="003D5E70" w:rsidP="003D5E70">
      <w:pPr>
        <w:pStyle w:val="NormalWeb"/>
        <w:jc w:val="both"/>
        <w:rPr>
          <w:rStyle w:val="Forte"/>
          <w:color w:val="000000"/>
          <w:szCs w:val="15"/>
        </w:rPr>
      </w:pPr>
    </w:p>
    <w:p w:rsidR="003D5E70" w:rsidRDefault="003D5E70" w:rsidP="003D5E70">
      <w:pPr>
        <w:pStyle w:val="NormalWeb"/>
        <w:jc w:val="both"/>
        <w:rPr>
          <w:rFonts w:ascii="Times New Roman" w:hAnsi="Times New Roman" w:cs="Times New Roman"/>
        </w:rPr>
      </w:pPr>
      <w:r>
        <w:rPr>
          <w:rStyle w:val="Forte"/>
          <w:bCs/>
          <w:color w:val="000000"/>
          <w:szCs w:val="15"/>
        </w:rPr>
        <w:t>VI - DO CONTE</w:t>
      </w:r>
      <w:r>
        <w:rPr>
          <w:rStyle w:val="Forte"/>
          <w:rFonts w:hint="eastAsia"/>
          <w:bCs/>
          <w:color w:val="000000"/>
          <w:szCs w:val="15"/>
        </w:rPr>
        <w:t>Ú</w:t>
      </w:r>
      <w:r>
        <w:rPr>
          <w:rStyle w:val="Forte"/>
          <w:bCs/>
          <w:color w:val="000000"/>
          <w:szCs w:val="15"/>
        </w:rPr>
        <w:t>DO DO ENVELOPE "DOCUMENTOS PARA HABILITA</w:t>
      </w:r>
      <w:r>
        <w:rPr>
          <w:rStyle w:val="Forte"/>
          <w:rFonts w:hint="eastAsia"/>
          <w:bCs/>
          <w:color w:val="000000"/>
          <w:szCs w:val="15"/>
        </w:rPr>
        <w:t>ÇÃ</w:t>
      </w:r>
      <w:r>
        <w:rPr>
          <w:rStyle w:val="Forte"/>
          <w:bCs/>
          <w:color w:val="000000"/>
          <w:szCs w:val="15"/>
        </w:rPr>
        <w:t xml:space="preserve">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 Envelope "Documentos de Habilitação" deverão ser apresentados em original ou por qualquer processo de cópia autenticada por tabelião de notas ou cópia acompanhada do  original para autenticação pelo pregoeiro, por membro da equipe de apoio ou por </w:t>
      </w:r>
      <w:r>
        <w:rPr>
          <w:rFonts w:ascii="Times New Roman" w:hAnsi="Times New Roman" w:cs="Times New Roman"/>
          <w:color w:val="000000"/>
          <w:szCs w:val="15"/>
        </w:rPr>
        <w:lastRenderedPageBreak/>
        <w:t xml:space="preserve">funcionário do setor de Administração da Prefeitura Municipal . Deverão  conter os documentos a seguir relacionados os quais dizem respeito a: </w:t>
      </w:r>
    </w:p>
    <w:p w:rsidR="003D5E70" w:rsidRDefault="003D5E70" w:rsidP="003D5E70">
      <w:pPr>
        <w:pStyle w:val="NormalWeb"/>
        <w:jc w:val="both"/>
        <w:rPr>
          <w:rFonts w:ascii="Times New Roman" w:hAnsi="Times New Roman" w:cs="Times New Roman"/>
          <w:color w:val="000000"/>
          <w:szCs w:val="15"/>
        </w:rPr>
      </w:pPr>
      <w:r>
        <w:rPr>
          <w:rStyle w:val="Forte"/>
          <w:bCs/>
          <w:color w:val="000000"/>
          <w:szCs w:val="15"/>
        </w:rPr>
        <w:t>1.1 - HABILITA</w:t>
      </w:r>
      <w:r>
        <w:rPr>
          <w:rStyle w:val="Forte"/>
          <w:rFonts w:hint="eastAsia"/>
          <w:bCs/>
          <w:color w:val="000000"/>
          <w:szCs w:val="15"/>
        </w:rPr>
        <w:t>ÇÃ</w:t>
      </w:r>
      <w:r>
        <w:rPr>
          <w:rStyle w:val="Forte"/>
          <w:bCs/>
          <w:color w:val="000000"/>
          <w:szCs w:val="15"/>
        </w:rPr>
        <w:t>O JUR</w:t>
      </w:r>
      <w:r>
        <w:rPr>
          <w:rStyle w:val="Forte"/>
          <w:rFonts w:hint="eastAsia"/>
          <w:bCs/>
          <w:color w:val="000000"/>
          <w:szCs w:val="15"/>
        </w:rPr>
        <w:t>Í</w:t>
      </w:r>
      <w:r>
        <w:rPr>
          <w:rStyle w:val="Forte"/>
          <w:bCs/>
          <w:color w:val="000000"/>
          <w:szCs w:val="15"/>
        </w:rPr>
        <w:t xml:space="preserve">DICA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a) registro comercial, no caso de empresa individual;</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3D5E70" w:rsidRDefault="003D5E70" w:rsidP="003D5E70">
      <w:pPr>
        <w:pStyle w:val="NormalWeb"/>
        <w:jc w:val="both"/>
        <w:rPr>
          <w:rFonts w:ascii="Times New Roman" w:hAnsi="Times New Roman" w:cs="Times New Roman"/>
        </w:rPr>
      </w:pPr>
      <w:r>
        <w:rPr>
          <w:rStyle w:val="Forte"/>
          <w:bCs/>
          <w:color w:val="000000"/>
          <w:szCs w:val="15"/>
        </w:rPr>
        <w:t xml:space="preserve">1.2 - REGULARIDADE FISCAL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f) certidão de regularidade de débitos trabalhistas (CNDT).</w:t>
      </w:r>
    </w:p>
    <w:p w:rsidR="003D5E70" w:rsidRDefault="003D5E70" w:rsidP="003D5E70">
      <w:pPr>
        <w:pStyle w:val="NormalWeb"/>
        <w:jc w:val="both"/>
      </w:pPr>
      <w:r>
        <w:rPr>
          <w:rFonts w:ascii="Times New Roman" w:hAnsi="Times New Roman" w:cs="Times New Roman"/>
          <w:color w:val="000000"/>
          <w:szCs w:val="15"/>
        </w:rPr>
        <w:t xml:space="preserve">E para as empresas que irão participar da mão de obra e manutenção dos prédios públicos municipais inclui os seguintes documentos: </w:t>
      </w:r>
    </w:p>
    <w:p w:rsidR="003D5E70" w:rsidRPr="006A2018" w:rsidRDefault="003D5E70" w:rsidP="003D5E70">
      <w:pPr>
        <w:widowControl w:val="0"/>
        <w:autoSpaceDE w:val="0"/>
        <w:autoSpaceDN w:val="0"/>
        <w:adjustRightInd w:val="0"/>
        <w:jc w:val="both"/>
        <w:rPr>
          <w:rFonts w:eastAsia="MS Mincho"/>
          <w:sz w:val="24"/>
          <w:szCs w:val="24"/>
        </w:rPr>
      </w:pPr>
      <w:r>
        <w:rPr>
          <w:rFonts w:eastAsia="MS Mincho"/>
          <w:sz w:val="24"/>
          <w:szCs w:val="24"/>
        </w:rPr>
        <w:t>g)</w:t>
      </w:r>
      <w:r w:rsidRPr="006A2018">
        <w:rPr>
          <w:rFonts w:eastAsia="MS Mincho"/>
          <w:sz w:val="24"/>
          <w:szCs w:val="24"/>
        </w:rPr>
        <w:t xml:space="preserve"> – </w:t>
      </w:r>
      <w:r w:rsidRPr="006A2018">
        <w:rPr>
          <w:color w:val="000000"/>
          <w:sz w:val="24"/>
          <w:szCs w:val="24"/>
        </w:rPr>
        <w:t>Contrato Social em vigência;</w:t>
      </w:r>
      <w:r w:rsidRPr="006A2018">
        <w:rPr>
          <w:rFonts w:eastAsia="MS Mincho"/>
          <w:sz w:val="24"/>
          <w:szCs w:val="24"/>
        </w:rPr>
        <w:t xml:space="preserve">                       </w:t>
      </w:r>
    </w:p>
    <w:p w:rsidR="003D5E70" w:rsidRDefault="003D5E70" w:rsidP="003D5E70">
      <w:pPr>
        <w:pStyle w:val="NormalWeb"/>
        <w:spacing w:before="120" w:beforeAutospacing="0" w:after="120" w:afterAutospacing="0"/>
        <w:jc w:val="both"/>
        <w:rPr>
          <w:rFonts w:ascii="Times New Roman" w:hAnsi="Times New Roman" w:cs="Times New Roman"/>
          <w:color w:val="000000"/>
        </w:rPr>
      </w:pPr>
      <w:r>
        <w:rPr>
          <w:rFonts w:ascii="Times New Roman" w:eastAsia="MS Mincho" w:hAnsi="Times New Roman" w:cs="Times New Roman"/>
        </w:rPr>
        <w:t>h)</w:t>
      </w:r>
      <w:r w:rsidRPr="006A2018">
        <w:rPr>
          <w:rFonts w:ascii="Times New Roman" w:eastAsia="MS Mincho" w:hAnsi="Times New Roman" w:cs="Times New Roman"/>
        </w:rPr>
        <w:t xml:space="preserve"> – </w:t>
      </w:r>
      <w:r w:rsidRPr="006A2018">
        <w:rPr>
          <w:rFonts w:ascii="Times New Roman" w:hAnsi="Times New Roman" w:cs="Times New Roman"/>
          <w:color w:val="000000"/>
        </w:rPr>
        <w:t>Certidões Negativas Federal, Estadual, Municipal, INSS, FGTS;</w:t>
      </w:r>
    </w:p>
    <w:p w:rsidR="003D5E70" w:rsidRPr="006A2018" w:rsidRDefault="003D5E70" w:rsidP="003D5E70">
      <w:pPr>
        <w:pStyle w:val="NormalWeb"/>
        <w:spacing w:before="120" w:beforeAutospacing="0" w:after="120" w:afterAutospacing="0"/>
        <w:jc w:val="both"/>
        <w:rPr>
          <w:rFonts w:ascii="Times New Roman" w:eastAsia="MS Mincho" w:hAnsi="Times New Roman" w:cs="Times New Roman"/>
        </w:rPr>
      </w:pPr>
      <w:r>
        <w:rPr>
          <w:rFonts w:ascii="Times New Roman" w:eastAsia="MS Mincho" w:hAnsi="Times New Roman" w:cs="Times New Roman"/>
        </w:rPr>
        <w:t>i)</w:t>
      </w:r>
      <w:r w:rsidRPr="006A2018">
        <w:rPr>
          <w:rFonts w:ascii="Times New Roman" w:eastAsia="MS Mincho" w:hAnsi="Times New Roman" w:cs="Times New Roman"/>
        </w:rPr>
        <w:t xml:space="preserve"> – </w:t>
      </w:r>
      <w:r w:rsidRPr="006A2018">
        <w:rPr>
          <w:rFonts w:ascii="Times New Roman" w:hAnsi="Times New Roman" w:cs="Times New Roman"/>
          <w:color w:val="000000"/>
        </w:rPr>
        <w:t>Certificado de Registro junto ao Conselho Regional de Engenharia, Arquitetura e Agronomia - CREA</w:t>
      </w:r>
    </w:p>
    <w:p w:rsidR="003D5E70" w:rsidRPr="006A2018" w:rsidRDefault="003D5E70" w:rsidP="003D5E70">
      <w:pPr>
        <w:pStyle w:val="NormalWeb"/>
        <w:spacing w:before="120" w:beforeAutospacing="0" w:after="120" w:afterAutospacing="0"/>
        <w:jc w:val="both"/>
        <w:rPr>
          <w:rFonts w:ascii="Times New Roman" w:eastAsia="MS Mincho" w:hAnsi="Times New Roman" w:cs="Times New Roman"/>
        </w:rPr>
      </w:pPr>
      <w:r>
        <w:rPr>
          <w:rFonts w:ascii="Times New Roman" w:eastAsia="MS Mincho" w:hAnsi="Times New Roman" w:cs="Times New Roman"/>
        </w:rPr>
        <w:lastRenderedPageBreak/>
        <w:t>j)</w:t>
      </w:r>
      <w:r w:rsidRPr="006A2018">
        <w:rPr>
          <w:rFonts w:ascii="Times New Roman" w:eastAsia="MS Mincho" w:hAnsi="Times New Roman" w:cs="Times New Roman"/>
        </w:rPr>
        <w:t xml:space="preserve"> – Certificado de registro cadastral na CELESC – CRC</w:t>
      </w:r>
    </w:p>
    <w:p w:rsidR="003D5E70" w:rsidRPr="006A2018" w:rsidRDefault="003D5E70" w:rsidP="003D5E70">
      <w:pPr>
        <w:pStyle w:val="NormalWeb"/>
        <w:spacing w:before="120" w:beforeAutospacing="0" w:after="120" w:afterAutospacing="0"/>
        <w:jc w:val="both"/>
        <w:rPr>
          <w:rFonts w:ascii="Times New Roman" w:eastAsia="MS Mincho" w:hAnsi="Times New Roman" w:cs="Times New Roman"/>
        </w:rPr>
      </w:pPr>
      <w:r>
        <w:rPr>
          <w:rFonts w:ascii="Times New Roman" w:eastAsia="MS Mincho" w:hAnsi="Times New Roman" w:cs="Times New Roman"/>
        </w:rPr>
        <w:t>l)</w:t>
      </w:r>
      <w:r w:rsidRPr="006A2018">
        <w:rPr>
          <w:rFonts w:ascii="Times New Roman" w:eastAsia="MS Mincho" w:hAnsi="Times New Roman" w:cs="Times New Roman"/>
        </w:rPr>
        <w:t xml:space="preserve"> - </w:t>
      </w:r>
      <w:r w:rsidRPr="006A2018">
        <w:rPr>
          <w:rFonts w:ascii="Times New Roman" w:hAnsi="Times New Roman" w:cs="Times New Roman"/>
          <w:color w:val="000000"/>
        </w:rPr>
        <w:t>Prova de Inexistência de débitos inadimplidos perante a Justiça do Trabalho, mediante apresentação de Certidão Negativa</w:t>
      </w:r>
    </w:p>
    <w:p w:rsidR="003D5E70" w:rsidRDefault="003D5E70" w:rsidP="003D5E70">
      <w:pPr>
        <w:pStyle w:val="NormalWeb"/>
        <w:rPr>
          <w:rStyle w:val="Forte"/>
        </w:rPr>
      </w:pPr>
    </w:p>
    <w:p w:rsidR="003D5E70" w:rsidRDefault="003D5E70" w:rsidP="003D5E70">
      <w:pPr>
        <w:pStyle w:val="NormalWeb"/>
        <w:rPr>
          <w:rFonts w:ascii="Times New Roman" w:hAnsi="Times New Roman" w:cs="Times New Roman"/>
        </w:rPr>
      </w:pPr>
      <w:r>
        <w:rPr>
          <w:rStyle w:val="Forte"/>
          <w:bCs/>
          <w:color w:val="000000"/>
          <w:szCs w:val="15"/>
        </w:rPr>
        <w:t xml:space="preserve">VII - DO PROCEDIMENTO E DO JULGAMENTO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1 - No horário e local indicados no preâmbulo, será aberta a sessão de processamento do Pregão, iniciando-se com o credenciamento dos interessados em participar do certame.</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análise das propostas pelo Pregoeiro visará ao atendimento das condições estabelecidas neste Edital e seus anexos, sendo desclassificadas as propostas: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6 - Os lances deverão ser formulados em valores distintos e decrescentes, inferiores à proposta de menor preço, observada a redução mínima entre os lances de R$ 0,02 ( dois centavos ), aplicável inclusive em relação ao primeiro.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houver, o Pregoeiro examinará a aceitabilidade do menor preço, decidindo motivadamente a respeito. </w:t>
      </w:r>
    </w:p>
    <w:p w:rsidR="003D5E70" w:rsidRDefault="003D5E70" w:rsidP="003D5E70">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15 - Conhecida a vencedora, o Pregoeiro consultará as demais classificadas se aceitam fornecer ao preço daquela, mantidas as quantidades ofertadas.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16 - Em seguida, abrirá os envelopes nº 02 das licitantes que aceitaram e decidirá sobre as respectivas habilitações. As habilitadas serão incluídas na ata de registro de preços, observada a ordem de classificação.</w:t>
      </w:r>
    </w:p>
    <w:p w:rsidR="003D5E70" w:rsidRDefault="003D5E70" w:rsidP="003D5E70">
      <w:pPr>
        <w:pStyle w:val="NormalWeb"/>
        <w:rPr>
          <w:rStyle w:val="Forte"/>
        </w:rPr>
      </w:pPr>
    </w:p>
    <w:p w:rsidR="003D5E70" w:rsidRDefault="003D5E70" w:rsidP="003D5E70">
      <w:pPr>
        <w:pStyle w:val="NormalWeb"/>
        <w:rPr>
          <w:rFonts w:ascii="Times New Roman" w:hAnsi="Times New Roman" w:cs="Times New Roman"/>
        </w:rPr>
      </w:pPr>
      <w:r>
        <w:rPr>
          <w:rStyle w:val="Forte"/>
          <w:bCs/>
          <w:color w:val="000000"/>
          <w:szCs w:val="15"/>
        </w:rPr>
        <w:t>VIII - DO RECURSO, DA HOMOLOGA</w:t>
      </w:r>
      <w:r>
        <w:rPr>
          <w:rStyle w:val="Forte"/>
          <w:rFonts w:hint="eastAsia"/>
          <w:bCs/>
          <w:color w:val="000000"/>
          <w:szCs w:val="15"/>
        </w:rPr>
        <w:t>ÇÃ</w:t>
      </w:r>
      <w:r>
        <w:rPr>
          <w:rStyle w:val="Forte"/>
          <w:bCs/>
          <w:color w:val="000000"/>
          <w:szCs w:val="15"/>
        </w:rPr>
        <w:t xml:space="preserve">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3 - Interposto o recurso, o Pregoeiro poderá reconsiderar a sua decisão ou encaminhá-lo devidamente informado à autoridade competente, que irá opinar pela adjudicação do objeto licitado.</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3D5E70" w:rsidRDefault="003D5E70" w:rsidP="003D5E70">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3D5E70" w:rsidRDefault="003D5E70" w:rsidP="003D5E70">
      <w:pPr>
        <w:pStyle w:val="NormalWeb"/>
        <w:rPr>
          <w:rFonts w:ascii="Times New Roman" w:hAnsi="Times New Roman" w:cs="Times New Roman"/>
          <w:color w:val="000000"/>
          <w:szCs w:val="15"/>
        </w:rPr>
      </w:pPr>
      <w:r>
        <w:rPr>
          <w:rFonts w:ascii="Times New Roman" w:hAnsi="Times New Roman" w:cs="Times New Roman"/>
          <w:b/>
          <w:color w:val="000000"/>
          <w:szCs w:val="15"/>
        </w:rPr>
        <w:t>I X - DO PRAZO DE VALIDADE E DO CANCELAMENTO DO REGISTRO DE</w:t>
      </w:r>
      <w:r>
        <w:rPr>
          <w:rFonts w:ascii="Times New Roman" w:hAnsi="Times New Roman" w:cs="Times New Roman"/>
          <w:color w:val="000000"/>
          <w:szCs w:val="15"/>
        </w:rPr>
        <w:t xml:space="preserve"> </w:t>
      </w:r>
      <w:r>
        <w:rPr>
          <w:rFonts w:ascii="Times New Roman" w:hAnsi="Times New Roman" w:cs="Times New Roman"/>
          <w:b/>
          <w:color w:val="000000"/>
          <w:szCs w:val="15"/>
        </w:rPr>
        <w:t xml:space="preserve">PREÇOS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1. O prazo de validade do registro de preços será até 60 dias, contado a partir da data da homologação.</w:t>
      </w:r>
    </w:p>
    <w:p w:rsidR="003D5E70" w:rsidRDefault="003D5E70" w:rsidP="003D5E70">
      <w:pPr>
        <w:pStyle w:val="NormalWeb"/>
        <w:rPr>
          <w:rStyle w:val="Forte"/>
        </w:rPr>
      </w:pPr>
    </w:p>
    <w:p w:rsidR="003D5E70" w:rsidRDefault="003D5E70" w:rsidP="003D5E70">
      <w:pPr>
        <w:pStyle w:val="NormalWeb"/>
        <w:rPr>
          <w:rFonts w:ascii="Times New Roman" w:hAnsi="Times New Roman" w:cs="Times New Roman"/>
        </w:rPr>
      </w:pPr>
      <w:r>
        <w:rPr>
          <w:rStyle w:val="Forte"/>
          <w:bCs/>
          <w:color w:val="000000"/>
          <w:szCs w:val="15"/>
        </w:rPr>
        <w:t>X- DAS CONTRATA</w:t>
      </w:r>
      <w:r>
        <w:rPr>
          <w:rStyle w:val="Forte"/>
          <w:rFonts w:hint="eastAsia"/>
          <w:bCs/>
          <w:color w:val="000000"/>
          <w:szCs w:val="15"/>
        </w:rPr>
        <w:t>ÇÕ</w:t>
      </w:r>
      <w:r>
        <w:rPr>
          <w:rStyle w:val="Forte"/>
          <w:bCs/>
          <w:color w:val="000000"/>
          <w:szCs w:val="15"/>
        </w:rPr>
        <w:t xml:space="preserve">ES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4 - Para instruir a formalização dos contratos ou instrumento equivalente, o fornecedor do bem deverá providenciar e encaminhar ao órgão contratante, no prazo de 05 ( 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 fornecedor do bem deverá, no prazo de 05 (cinco) dias corridos contados da data da convocação, comparecer ao órgão contratante para assinar o termo de contrato ou retirar instrumento equivalente. </w:t>
      </w:r>
    </w:p>
    <w:p w:rsidR="003D5E70" w:rsidRDefault="003D5E70" w:rsidP="003D5E70">
      <w:pPr>
        <w:pStyle w:val="NormalWeb"/>
        <w:rPr>
          <w:rStyle w:val="Forte"/>
        </w:rPr>
      </w:pPr>
    </w:p>
    <w:p w:rsidR="003D5E70" w:rsidRDefault="003D5E70" w:rsidP="003D5E70">
      <w:pPr>
        <w:pStyle w:val="NormalWeb"/>
        <w:rPr>
          <w:rFonts w:ascii="Times New Roman" w:hAnsi="Times New Roman" w:cs="Times New Roman"/>
        </w:rPr>
      </w:pPr>
      <w:r>
        <w:rPr>
          <w:rStyle w:val="Forte"/>
          <w:bCs/>
          <w:color w:val="000000"/>
          <w:szCs w:val="15"/>
        </w:rPr>
        <w:t xml:space="preserve">XI - DA FORMA DE PAGAMENTO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3D5E70" w:rsidRDefault="003D5E70" w:rsidP="003D5E70">
      <w:pPr>
        <w:pStyle w:val="NormalWeb"/>
        <w:rPr>
          <w:rFonts w:ascii="Times New Roman" w:hAnsi="Times New Roman" w:cs="Times New Roman"/>
          <w:color w:val="000000"/>
          <w:szCs w:val="15"/>
        </w:rPr>
      </w:pPr>
      <w:r>
        <w:rPr>
          <w:rStyle w:val="Forte"/>
          <w:bCs/>
          <w:color w:val="000000"/>
          <w:szCs w:val="15"/>
        </w:rPr>
        <w:t>XII - DAS DISPOSI</w:t>
      </w:r>
      <w:r>
        <w:rPr>
          <w:rStyle w:val="Forte"/>
          <w:rFonts w:hint="eastAsia"/>
          <w:bCs/>
          <w:color w:val="000000"/>
          <w:szCs w:val="15"/>
        </w:rPr>
        <w:t>ÇÕ</w:t>
      </w:r>
      <w:r>
        <w:rPr>
          <w:rStyle w:val="Forte"/>
          <w:bCs/>
          <w:color w:val="000000"/>
          <w:szCs w:val="15"/>
        </w:rPr>
        <w:t xml:space="preserve">ES FINAIS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 Estado.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Os envelopes contendo os documentos de habilitação, não abertos, ficarão à disposição para retirada por seus respectivos proponentes,  no Departamento de Compras e Licitações da Prefeitura Municipal de Abdon Batista, no prazo de trinta dias após a assinatura do contrato decorrente da licitação . Caso não sejam retirados no prazo anterior, serão inutilizados.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2 dias úteis anteriores à data fixada para recebimento das propostas, qualquer pessoa poderá solicitar esclarecimentos, providências ou impugnar o ato convocatório do Pregão.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1 dia útil.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5.3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5.4 – O resultado desta licitação será lavrado em Ata, ao qual será assinada pelo pregoeiro e Equipe de Apoio e poderão também assinar os participantes presentes.</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3D5E70" w:rsidRDefault="003D5E70" w:rsidP="003D5E70">
      <w:pPr>
        <w:pStyle w:val="Corpodetexto"/>
        <w:rPr>
          <w:rFonts w:ascii="Arial" w:hAnsi="Arial" w:cs="Arial"/>
          <w:color w:val="000000"/>
          <w:sz w:val="24"/>
          <w:szCs w:val="24"/>
        </w:rPr>
      </w:pPr>
      <w:r>
        <w:rPr>
          <w:rFonts w:ascii="Arial" w:hAnsi="Arial" w:cs="Arial"/>
          <w:color w:val="000000"/>
          <w:sz w:val="24"/>
          <w:szCs w:val="24"/>
        </w:rPr>
        <w:t xml:space="preserve">Anexo I – Relação dos itens da licitação </w:t>
      </w:r>
    </w:p>
    <w:p w:rsidR="003D5E70" w:rsidRDefault="003D5E70" w:rsidP="003D5E70">
      <w:pPr>
        <w:pStyle w:val="Corpodetexto"/>
        <w:rPr>
          <w:rFonts w:ascii="Arial" w:hAnsi="Arial" w:cs="Arial"/>
          <w:color w:val="000000"/>
          <w:sz w:val="24"/>
          <w:szCs w:val="24"/>
        </w:rPr>
      </w:pPr>
      <w:r>
        <w:rPr>
          <w:rFonts w:ascii="Arial" w:hAnsi="Arial" w:cs="Arial"/>
          <w:color w:val="000000"/>
          <w:sz w:val="24"/>
          <w:szCs w:val="24"/>
        </w:rPr>
        <w:br/>
        <w:t>Anexo II – Declaração de Cumprimento dos requisitos habilitatórios;</w:t>
      </w:r>
    </w:p>
    <w:p w:rsidR="003D5E70" w:rsidRDefault="003D5E70" w:rsidP="003D5E70">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3D5E70" w:rsidRDefault="003D5E70" w:rsidP="003D5E70">
      <w:pPr>
        <w:pStyle w:val="Corpodetexto"/>
        <w:rPr>
          <w:rFonts w:ascii="Arial" w:hAnsi="Arial" w:cs="Arial"/>
          <w:sz w:val="24"/>
          <w:szCs w:val="24"/>
        </w:rPr>
      </w:pPr>
    </w:p>
    <w:p w:rsidR="003D5E70" w:rsidRDefault="003D5E70" w:rsidP="003D5E70">
      <w:pPr>
        <w:pStyle w:val="Corpodetexto"/>
        <w:rPr>
          <w:rFonts w:ascii="Arial" w:hAnsi="Arial" w:cs="Arial"/>
          <w:color w:val="000000"/>
          <w:sz w:val="24"/>
          <w:szCs w:val="24"/>
        </w:rPr>
      </w:pPr>
      <w:r>
        <w:rPr>
          <w:rFonts w:ascii="Arial" w:hAnsi="Arial" w:cs="Arial"/>
          <w:color w:val="000000"/>
          <w:sz w:val="24"/>
          <w:szCs w:val="24"/>
        </w:rPr>
        <w:t>Anexo IV – Declaração de Idoneidade.</w:t>
      </w:r>
      <w:r>
        <w:rPr>
          <w:rFonts w:ascii="Arial" w:hAnsi="Arial" w:cs="Arial"/>
          <w:color w:val="000000"/>
          <w:sz w:val="24"/>
          <w:szCs w:val="24"/>
        </w:rPr>
        <w:tab/>
        <w:t xml:space="preserve"> </w:t>
      </w:r>
    </w:p>
    <w:p w:rsidR="003D5E70" w:rsidRDefault="003D5E70" w:rsidP="003D5E70">
      <w:pPr>
        <w:pStyle w:val="Corpodetexto"/>
        <w:rPr>
          <w:rFonts w:ascii="Arial" w:hAnsi="Arial" w:cs="Arial"/>
          <w:color w:val="000000"/>
          <w:sz w:val="24"/>
          <w:szCs w:val="24"/>
        </w:rPr>
      </w:pPr>
    </w:p>
    <w:p w:rsidR="003D5E70" w:rsidRDefault="003D5E70" w:rsidP="003D5E70">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3D5E70" w:rsidRDefault="003D5E70" w:rsidP="003D5E70">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Para dirimir quaisquer questões decorrentes da licitação, não resolvidas na esfera administrativa, será competente o foro da Comarca de Anita Garibaldi, SC, com renúncia expressa a qualquer outro por mais privilegiado que seja. </w:t>
      </w:r>
    </w:p>
    <w:p w:rsidR="003D5E70" w:rsidRDefault="003D5E70" w:rsidP="003D5E70">
      <w:pPr>
        <w:pStyle w:val="NormalWeb"/>
        <w:jc w:val="both"/>
        <w:rPr>
          <w:rFonts w:ascii="Times New Roman" w:hAnsi="Times New Roman" w:cs="Times New Roman"/>
          <w:color w:val="000000"/>
          <w:szCs w:val="15"/>
        </w:rPr>
      </w:pPr>
    </w:p>
    <w:p w:rsidR="003D5E70" w:rsidRDefault="003D5E70" w:rsidP="003D5E70">
      <w:pPr>
        <w:pStyle w:val="NormalWeb"/>
        <w:jc w:val="right"/>
        <w:rPr>
          <w:rFonts w:ascii="Times New Roman" w:hAnsi="Times New Roman" w:cs="Times New Roman"/>
          <w:color w:val="000000"/>
          <w:szCs w:val="15"/>
        </w:rPr>
      </w:pPr>
      <w:r>
        <w:rPr>
          <w:rFonts w:ascii="Times New Roman" w:hAnsi="Times New Roman" w:cs="Times New Roman"/>
          <w:color w:val="000000"/>
          <w:szCs w:val="15"/>
        </w:rPr>
        <w:t>Abdon Batista, SC, 07 de janeiro de 2014.</w:t>
      </w:r>
    </w:p>
    <w:p w:rsidR="003D5E70" w:rsidRDefault="003D5E70" w:rsidP="003D5E70">
      <w:pPr>
        <w:pStyle w:val="NormalWeb"/>
        <w:jc w:val="right"/>
        <w:rPr>
          <w:rFonts w:ascii="Times New Roman" w:hAnsi="Times New Roman" w:cs="Times New Roman"/>
          <w:color w:val="000000"/>
          <w:szCs w:val="15"/>
        </w:rPr>
      </w:pPr>
    </w:p>
    <w:p w:rsidR="003D5E70" w:rsidRDefault="003D5E70" w:rsidP="003D5E70">
      <w:pPr>
        <w:pStyle w:val="NormalWeb"/>
        <w:jc w:val="right"/>
        <w:rPr>
          <w:rFonts w:ascii="Times New Roman" w:hAnsi="Times New Roman" w:cs="Times New Roman"/>
          <w:color w:val="000000"/>
          <w:szCs w:val="15"/>
        </w:rPr>
      </w:pPr>
    </w:p>
    <w:p w:rsidR="003D5E70" w:rsidRDefault="003D5E70" w:rsidP="003D5E70">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3D5E70" w:rsidRDefault="003D5E70" w:rsidP="003D5E70">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 xml:space="preserve">Elmar Marino Mecabo </w:t>
      </w:r>
    </w:p>
    <w:p w:rsidR="003D5E70" w:rsidRDefault="003D5E70" w:rsidP="003D5E70">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 xml:space="preserve">Prefeito Municipal em Exercício </w:t>
      </w:r>
    </w:p>
    <w:p w:rsidR="003D5E70" w:rsidRDefault="003D5E70" w:rsidP="003D5E70">
      <w:pPr>
        <w:pStyle w:val="NormalWeb"/>
        <w:rPr>
          <w:rFonts w:ascii="Times New Roman" w:hAnsi="Times New Roman" w:cs="Times New Roman"/>
          <w:color w:val="000000"/>
          <w:szCs w:val="15"/>
        </w:rPr>
      </w:pPr>
    </w:p>
    <w:p w:rsidR="003D5E70" w:rsidRDefault="003D5E70" w:rsidP="003D5E70">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3D5E70" w:rsidRDefault="003D5E70" w:rsidP="003D5E70">
      <w:pPr>
        <w:autoSpaceDE w:val="0"/>
        <w:autoSpaceDN w:val="0"/>
        <w:adjustRightInd w:val="0"/>
        <w:rPr>
          <w:rFonts w:ascii="Arial" w:hAnsi="Arial" w:cs="Arial"/>
          <w:b/>
          <w:bCs/>
          <w:color w:val="000000"/>
        </w:rPr>
      </w:pPr>
    </w:p>
    <w:p w:rsidR="003D5E70" w:rsidRDefault="003D5E70" w:rsidP="003D5E70">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3D5E70" w:rsidRDefault="003D5E70" w:rsidP="003D5E70">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3D5E70" w:rsidRDefault="003D5E70" w:rsidP="003D5E70">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3D5E70" w:rsidRDefault="003D5E70" w:rsidP="003D5E70">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3D5E70" w:rsidRPr="00467BD8" w:rsidRDefault="003D5E70" w:rsidP="003D5E70">
      <w:pPr>
        <w:autoSpaceDE w:val="0"/>
        <w:autoSpaceDN w:val="0"/>
        <w:adjustRightInd w:val="0"/>
        <w:jc w:val="center"/>
        <w:rPr>
          <w:rFonts w:ascii="Arial" w:hAnsi="Arial" w:cs="Arial"/>
          <w:b/>
          <w:bCs/>
          <w:color w:val="000000"/>
        </w:rPr>
      </w:pPr>
      <w:r w:rsidRPr="00467BD8">
        <w:rPr>
          <w:rFonts w:ascii="Arial" w:hAnsi="Arial" w:cs="Arial"/>
          <w:b/>
          <w:bCs/>
          <w:color w:val="000000"/>
        </w:rPr>
        <w:t>C.E.P.: 89636-000 - ABDON BATISTA - SC</w:t>
      </w:r>
    </w:p>
    <w:p w:rsidR="003D5E70" w:rsidRPr="00467BD8" w:rsidRDefault="003D5E70" w:rsidP="003D5E70">
      <w:pPr>
        <w:autoSpaceDE w:val="0"/>
        <w:autoSpaceDN w:val="0"/>
        <w:adjustRightInd w:val="0"/>
        <w:rPr>
          <w:rFonts w:ascii="Arial" w:hAnsi="Arial" w:cs="Arial"/>
          <w:b/>
          <w:bCs/>
          <w:color w:val="000000"/>
        </w:rPr>
      </w:pPr>
    </w:p>
    <w:p w:rsidR="003D5E70" w:rsidRPr="00467BD8" w:rsidRDefault="003D5E70" w:rsidP="003D5E70">
      <w:pPr>
        <w:autoSpaceDE w:val="0"/>
        <w:autoSpaceDN w:val="0"/>
        <w:adjustRightInd w:val="0"/>
        <w:rPr>
          <w:rFonts w:ascii="Arial" w:hAnsi="Arial" w:cs="Arial"/>
          <w:b/>
          <w:bCs/>
          <w:color w:val="000000"/>
        </w:rPr>
      </w:pPr>
    </w:p>
    <w:p w:rsidR="003D5E70" w:rsidRDefault="003D5E70" w:rsidP="003D5E70">
      <w:pPr>
        <w:autoSpaceDE w:val="0"/>
        <w:autoSpaceDN w:val="0"/>
        <w:adjustRightInd w:val="0"/>
        <w:rPr>
          <w:rFonts w:ascii="Arial" w:hAnsi="Arial" w:cs="Arial"/>
          <w:b/>
          <w:bCs/>
          <w:color w:val="000000"/>
        </w:rPr>
      </w:pPr>
      <w:r>
        <w:rPr>
          <w:rFonts w:ascii="Arial" w:hAnsi="Arial" w:cs="Arial"/>
          <w:b/>
          <w:bCs/>
          <w:color w:val="000000"/>
        </w:rPr>
        <w:t xml:space="preserve">PREGÃO PRESENCIAL Nr.: </w:t>
      </w:r>
      <w:fldSimple w:instr=" DOCVARIABLE &quot;NumLicitacao&quot; \* MERGEFORMAT ">
        <w:r w:rsidRPr="00566310">
          <w:rPr>
            <w:rFonts w:ascii="Arial" w:hAnsi="Arial" w:cs="Arial"/>
            <w:b/>
            <w:bCs/>
            <w:color w:val="000000"/>
          </w:rPr>
          <w:t>18/2014</w:t>
        </w:r>
      </w:fldSimple>
      <w:r>
        <w:rPr>
          <w:rFonts w:ascii="Arial" w:hAnsi="Arial" w:cs="Arial"/>
          <w:b/>
          <w:bCs/>
          <w:color w:val="000000"/>
        </w:rPr>
        <w:t>- PR</w:t>
      </w:r>
    </w:p>
    <w:p w:rsidR="003D5E70" w:rsidRDefault="003D5E70" w:rsidP="003D5E70">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sidRPr="00566310">
          <w:rPr>
            <w:rFonts w:ascii="Arial" w:hAnsi="Arial" w:cs="Arial"/>
            <w:b/>
            <w:bCs/>
            <w:color w:val="000000"/>
          </w:rPr>
          <w:t>20/2014</w:t>
        </w:r>
      </w:fldSimple>
    </w:p>
    <w:p w:rsidR="003D5E70" w:rsidRDefault="003D5E70" w:rsidP="003D5E70">
      <w:pPr>
        <w:autoSpaceDE w:val="0"/>
        <w:autoSpaceDN w:val="0"/>
        <w:adjustRightInd w:val="0"/>
        <w:rPr>
          <w:rFonts w:ascii="Arial" w:hAnsi="Arial" w:cs="Arial"/>
          <w:b/>
          <w:bCs/>
          <w:color w:val="000000"/>
        </w:rPr>
      </w:pPr>
      <w:r>
        <w:rPr>
          <w:rFonts w:ascii="Arial" w:hAnsi="Arial" w:cs="Arial"/>
          <w:b/>
          <w:bCs/>
          <w:color w:val="000000"/>
        </w:rPr>
        <w:t xml:space="preserve">Data do Processo Adm.: </w:t>
      </w:r>
      <w:fldSimple w:instr=" DOCVARIABLE &quot;DataProcesso&quot; \* MERGEFORMAT ">
        <w:r w:rsidRPr="00566310">
          <w:rPr>
            <w:rFonts w:ascii="Arial" w:hAnsi="Arial" w:cs="Arial"/>
            <w:b/>
            <w:bCs/>
            <w:color w:val="000000"/>
          </w:rPr>
          <w:t>16/01/2014</w:t>
        </w:r>
      </w:fldSimple>
    </w:p>
    <w:p w:rsidR="003D5E70" w:rsidRDefault="003D5E70" w:rsidP="003D5E70">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sidRPr="00566310">
          <w:rPr>
            <w:rFonts w:ascii="Arial" w:hAnsi="Arial" w:cs="Arial"/>
            <w:b/>
            <w:bCs/>
            <w:color w:val="000000"/>
          </w:rPr>
          <w:t>18/2014</w:t>
        </w:r>
      </w:fldSimple>
    </w:p>
    <w:p w:rsidR="003D5E70" w:rsidRDefault="003D5E70" w:rsidP="003D5E70">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sidRPr="00566310">
          <w:rPr>
            <w:rFonts w:ascii="Arial" w:hAnsi="Arial" w:cs="Arial"/>
            <w:b/>
            <w:bCs/>
            <w:color w:val="000000"/>
          </w:rPr>
          <w:t>16/01/2014</w:t>
        </w:r>
      </w:fldSimple>
    </w:p>
    <w:p w:rsidR="003D5E70" w:rsidRDefault="003D5E70" w:rsidP="003D5E70">
      <w:pPr>
        <w:autoSpaceDE w:val="0"/>
        <w:autoSpaceDN w:val="0"/>
        <w:adjustRightInd w:val="0"/>
        <w:rPr>
          <w:rFonts w:ascii="Arial" w:hAnsi="Arial" w:cs="Arial"/>
          <w:b/>
          <w:bCs/>
          <w:color w:val="000000"/>
        </w:rPr>
      </w:pPr>
    </w:p>
    <w:p w:rsidR="003D5E70" w:rsidRDefault="003D5E70" w:rsidP="003D5E70">
      <w:pPr>
        <w:autoSpaceDE w:val="0"/>
        <w:autoSpaceDN w:val="0"/>
        <w:adjustRightInd w:val="0"/>
        <w:rPr>
          <w:rFonts w:ascii="Arial" w:hAnsi="Arial" w:cs="Arial"/>
          <w:b/>
          <w:bCs/>
          <w:color w:val="000000"/>
        </w:rPr>
      </w:pPr>
    </w:p>
    <w:p w:rsidR="003D5E70" w:rsidRDefault="003D5E70" w:rsidP="003D5E70">
      <w:pPr>
        <w:autoSpaceDE w:val="0"/>
        <w:autoSpaceDN w:val="0"/>
        <w:adjustRightInd w:val="0"/>
        <w:rPr>
          <w:rFonts w:ascii="Arial" w:hAnsi="Arial" w:cs="Arial"/>
          <w:b/>
          <w:bCs/>
          <w:color w:val="000000"/>
        </w:rPr>
      </w:pPr>
    </w:p>
    <w:p w:rsidR="003D5E70" w:rsidRDefault="003D5E70" w:rsidP="003D5E70">
      <w:pPr>
        <w:autoSpaceDE w:val="0"/>
        <w:autoSpaceDN w:val="0"/>
        <w:adjustRightInd w:val="0"/>
        <w:rPr>
          <w:rFonts w:ascii="Arial" w:hAnsi="Arial" w:cs="Arial"/>
          <w:b/>
          <w:bCs/>
          <w:color w:val="000000"/>
        </w:rPr>
      </w:pPr>
    </w:p>
    <w:p w:rsidR="003D5E70" w:rsidRDefault="003D5E70" w:rsidP="003D5E70">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3D5E70" w:rsidRDefault="003D5E70" w:rsidP="003D5E70">
      <w:pPr>
        <w:autoSpaceDE w:val="0"/>
        <w:autoSpaceDN w:val="0"/>
        <w:adjustRightInd w:val="0"/>
        <w:rPr>
          <w:rFonts w:ascii="Arial" w:hAnsi="Arial" w:cs="Arial"/>
          <w:b/>
          <w:bCs/>
          <w:color w:val="000000"/>
        </w:rPr>
      </w:pPr>
    </w:p>
    <w:p w:rsidR="003D5E70" w:rsidRDefault="003D5E70" w:rsidP="003D5E70">
      <w:pPr>
        <w:autoSpaceDE w:val="0"/>
        <w:autoSpaceDN w:val="0"/>
        <w:adjustRightInd w:val="0"/>
        <w:rPr>
          <w:rFonts w:ascii="Arial" w:hAnsi="Arial" w:cs="Arial"/>
          <w:b/>
          <w:bCs/>
          <w:color w:val="000000"/>
        </w:rPr>
      </w:pPr>
      <w:fldSimple w:instr=" DOCVARIABLE &quot;ItensLicitacao&quot; \* MERGEFORMAT ">
        <w:r>
          <w:rPr>
            <w:rFonts w:ascii="Arial" w:hAnsi="Arial" w:cs="Arial"/>
            <w:b/>
            <w:bCs/>
            <w:color w:val="000000"/>
          </w:rPr>
          <w:t xml:space="preserve"> </w:t>
        </w:r>
      </w:fldSimple>
    </w:p>
    <w:p w:rsidR="003D5E70" w:rsidRDefault="003D5E70" w:rsidP="003D5E70">
      <w:pPr>
        <w:autoSpaceDE w:val="0"/>
        <w:autoSpaceDN w:val="0"/>
        <w:adjustRightInd w:val="0"/>
        <w:rPr>
          <w:rFonts w:ascii="Arial" w:hAnsi="Arial" w:cs="Arial"/>
          <w:b/>
          <w:bCs/>
          <w:color w:val="000000"/>
        </w:rPr>
      </w:pPr>
    </w:p>
    <w:p w:rsidR="003D5E70" w:rsidRDefault="003D5E70" w:rsidP="003D5E70">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3D5E70" w:rsidRDefault="003D5E70" w:rsidP="003D5E70">
      <w:pPr>
        <w:pBdr>
          <w:bottom w:val="single" w:sz="12" w:space="1" w:color="auto"/>
        </w:pBdr>
        <w:autoSpaceDE w:val="0"/>
        <w:autoSpaceDN w:val="0"/>
        <w:adjustRightInd w:val="0"/>
        <w:rPr>
          <w:rFonts w:ascii="Arial" w:hAnsi="Arial" w:cs="Arial"/>
          <w:bCs/>
          <w:color w:val="000000"/>
        </w:rPr>
      </w:pPr>
    </w:p>
    <w:p w:rsidR="003D5E70" w:rsidRDefault="003D5E70" w:rsidP="003D5E70">
      <w:pPr>
        <w:autoSpaceDE w:val="0"/>
        <w:autoSpaceDN w:val="0"/>
        <w:adjustRightInd w:val="0"/>
        <w:rPr>
          <w:rFonts w:ascii="Arial" w:hAnsi="Arial" w:cs="Arial"/>
          <w:color w:val="000000"/>
        </w:rPr>
      </w:pPr>
    </w:p>
    <w:p w:rsidR="003D5E70" w:rsidRDefault="003D5E70" w:rsidP="003D5E70">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3D5E70" w:rsidRDefault="003D5E70" w:rsidP="003D5E70">
      <w:pPr>
        <w:pStyle w:val="NormalWeb"/>
        <w:jc w:val="center"/>
        <w:rPr>
          <w:rFonts w:ascii="Times New Roman" w:hAnsi="Times New Roman" w:cs="Times New Roman"/>
          <w:b/>
          <w:color w:val="000000"/>
          <w:szCs w:val="15"/>
        </w:rPr>
      </w:pPr>
    </w:p>
    <w:p w:rsidR="003D5E70" w:rsidRDefault="003D5E70" w:rsidP="003D5E70">
      <w:pPr>
        <w:pStyle w:val="NormalWeb"/>
        <w:jc w:val="center"/>
        <w:rPr>
          <w:b/>
          <w:color w:val="000000"/>
          <w:szCs w:val="15"/>
        </w:rPr>
      </w:pPr>
    </w:p>
    <w:p w:rsidR="003D5E70" w:rsidRDefault="003D5E70" w:rsidP="003D5E70">
      <w:pPr>
        <w:pStyle w:val="NormalWeb"/>
        <w:jc w:val="center"/>
        <w:rPr>
          <w:b/>
          <w:color w:val="000000"/>
          <w:szCs w:val="15"/>
        </w:rPr>
      </w:pPr>
      <w:r>
        <w:rPr>
          <w:b/>
          <w:color w:val="000000"/>
          <w:szCs w:val="15"/>
        </w:rPr>
        <w:t>Assinatura do Fornecedor</w:t>
      </w:r>
    </w:p>
    <w:p w:rsidR="003D5E70" w:rsidRDefault="003D5E70" w:rsidP="003D5E70">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3D5E70" w:rsidRDefault="003D5E70" w:rsidP="003D5E70">
      <w:pPr>
        <w:pStyle w:val="Legenda"/>
        <w:rPr>
          <w:rFonts w:ascii="Century Gothic" w:hAnsi="Century Gothic" w:cs="Courier New"/>
          <w:sz w:val="28"/>
          <w:szCs w:val="28"/>
        </w:rPr>
      </w:pPr>
    </w:p>
    <w:p w:rsidR="003D5E70" w:rsidRDefault="003D5E70" w:rsidP="003D5E70">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fldSimple w:instr=" DOCVARIABLE &quot;NumLicitacao&quot; \* MERGEFORMAT ">
        <w:r w:rsidRPr="00566310">
          <w:rPr>
            <w:rFonts w:ascii="Century Gothic" w:hAnsi="Century Gothic" w:cs="Courier New"/>
            <w:sz w:val="28"/>
            <w:szCs w:val="28"/>
          </w:rPr>
          <w:t>18/2014</w:t>
        </w:r>
      </w:fldSimple>
    </w:p>
    <w:p w:rsidR="003D5E70" w:rsidRDefault="003D5E70" w:rsidP="003D5E70">
      <w:pPr>
        <w:ind w:right="-1"/>
        <w:jc w:val="center"/>
        <w:rPr>
          <w:rFonts w:ascii="Century Gothic" w:hAnsi="Century Gothic" w:cs="Courier New"/>
          <w:b/>
          <w:sz w:val="28"/>
          <w:szCs w:val="28"/>
        </w:rPr>
      </w:pPr>
    </w:p>
    <w:p w:rsidR="003D5E70" w:rsidRDefault="003D5E70" w:rsidP="003D5E70">
      <w:pPr>
        <w:ind w:right="-1"/>
        <w:jc w:val="center"/>
        <w:rPr>
          <w:rFonts w:ascii="Century Gothic" w:hAnsi="Century Gothic" w:cs="Courier New"/>
          <w:b/>
          <w:sz w:val="28"/>
          <w:szCs w:val="28"/>
        </w:rPr>
      </w:pPr>
    </w:p>
    <w:p w:rsidR="003D5E70" w:rsidRDefault="003D5E70" w:rsidP="003D5E70">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3D5E70" w:rsidRDefault="003D5E70" w:rsidP="003D5E70">
      <w:pPr>
        <w:ind w:right="-1"/>
        <w:jc w:val="both"/>
        <w:rPr>
          <w:rFonts w:ascii="Century Gothic" w:hAnsi="Century Gothic" w:cs="Courier New"/>
          <w:sz w:val="28"/>
          <w:szCs w:val="28"/>
        </w:rPr>
      </w:pPr>
    </w:p>
    <w:p w:rsidR="003D5E70" w:rsidRDefault="003D5E70" w:rsidP="003D5E70">
      <w:pPr>
        <w:ind w:right="-1"/>
        <w:jc w:val="both"/>
        <w:rPr>
          <w:rFonts w:ascii="Century Gothic" w:hAnsi="Century Gothic" w:cs="Courier New"/>
          <w:sz w:val="28"/>
          <w:szCs w:val="28"/>
        </w:rPr>
      </w:pPr>
    </w:p>
    <w:p w:rsidR="003D5E70" w:rsidRDefault="003D5E70" w:rsidP="003D5E70">
      <w:pPr>
        <w:pStyle w:val="Corpodetexto"/>
        <w:spacing w:line="360" w:lineRule="auto"/>
        <w:rPr>
          <w:rFonts w:ascii="Century Gothic" w:hAnsi="Century Gothic" w:cs="Courier New"/>
          <w:sz w:val="28"/>
          <w:szCs w:val="28"/>
        </w:rPr>
      </w:pPr>
      <w:r>
        <w:rPr>
          <w:rFonts w:ascii="Century Gothic" w:hAnsi="Century Gothic" w:cs="Courier New"/>
          <w:sz w:val="28"/>
          <w:szCs w:val="28"/>
        </w:rPr>
        <w:t xml:space="preserve">.................................., inscrito no CNPJ sob nº............................, por intermédio de seu representante legal Srº................ CPF nº.............,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sidRPr="00566310">
          <w:rPr>
            <w:rFonts w:ascii="Century Gothic" w:hAnsi="Century Gothic" w:cs="Courier New"/>
            <w:sz w:val="28"/>
            <w:szCs w:val="28"/>
          </w:rPr>
          <w:t>18/2014</w:t>
        </w:r>
      </w:fldSimple>
      <w:r>
        <w:rPr>
          <w:rFonts w:ascii="Century Gothic" w:hAnsi="Century Gothic" w:cs="Courier New"/>
          <w:sz w:val="28"/>
          <w:szCs w:val="28"/>
        </w:rPr>
        <w:t>.</w:t>
      </w:r>
    </w:p>
    <w:p w:rsidR="003D5E70" w:rsidRDefault="003D5E70" w:rsidP="003D5E70">
      <w:pPr>
        <w:ind w:right="-1"/>
        <w:jc w:val="both"/>
        <w:rPr>
          <w:rFonts w:ascii="Century Gothic" w:hAnsi="Century Gothic" w:cs="Courier New"/>
          <w:sz w:val="28"/>
          <w:szCs w:val="28"/>
        </w:rPr>
      </w:pPr>
    </w:p>
    <w:p w:rsidR="003D5E70" w:rsidRDefault="003D5E70" w:rsidP="003D5E70">
      <w:pPr>
        <w:pStyle w:val="Corpodetexto"/>
        <w:rPr>
          <w:rFonts w:ascii="Century Gothic" w:hAnsi="Century Gothic" w:cs="Courier New"/>
          <w:sz w:val="28"/>
          <w:szCs w:val="28"/>
        </w:rPr>
      </w:pPr>
      <w:r>
        <w:rPr>
          <w:rFonts w:ascii="Century Gothic" w:hAnsi="Century Gothic" w:cs="Courier New"/>
          <w:sz w:val="28"/>
          <w:szCs w:val="28"/>
        </w:rPr>
        <w:t>Abdon Batista, SC, ........... de ............ de 2014</w:t>
      </w:r>
    </w:p>
    <w:p w:rsidR="003D5E70" w:rsidRDefault="003D5E70" w:rsidP="003D5E70">
      <w:pPr>
        <w:ind w:right="-1"/>
        <w:jc w:val="both"/>
        <w:rPr>
          <w:rFonts w:ascii="Century Gothic" w:hAnsi="Century Gothic" w:cs="Courier New"/>
          <w:sz w:val="28"/>
          <w:szCs w:val="28"/>
        </w:rPr>
      </w:pPr>
    </w:p>
    <w:p w:rsidR="003D5E70" w:rsidRDefault="003D5E70" w:rsidP="003D5E70">
      <w:pPr>
        <w:ind w:right="-1"/>
        <w:jc w:val="center"/>
        <w:rPr>
          <w:rFonts w:ascii="Century Gothic" w:hAnsi="Century Gothic" w:cs="Courier New"/>
          <w:sz w:val="28"/>
          <w:szCs w:val="28"/>
        </w:rPr>
      </w:pPr>
      <w:r>
        <w:rPr>
          <w:rFonts w:ascii="Century Gothic" w:hAnsi="Century Gothic" w:cs="Courier New"/>
          <w:sz w:val="28"/>
          <w:szCs w:val="28"/>
        </w:rPr>
        <w:t>......................................................</w:t>
      </w:r>
    </w:p>
    <w:p w:rsidR="003D5E70" w:rsidRDefault="003D5E70" w:rsidP="003D5E70">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3D5E70" w:rsidRDefault="003D5E70" w:rsidP="003D5E70">
      <w:pPr>
        <w:pStyle w:val="NormalWeb"/>
        <w:rPr>
          <w:rFonts w:ascii="Times New Roman" w:hAnsi="Times New Roman" w:cs="Times New Roman"/>
          <w:color w:val="000000"/>
          <w:szCs w:val="15"/>
        </w:rPr>
      </w:pPr>
    </w:p>
    <w:p w:rsidR="003D5E70" w:rsidRDefault="003D5E70" w:rsidP="003D5E70">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3D5E70" w:rsidRDefault="003D5E70" w:rsidP="003D5E70">
      <w:pPr>
        <w:pStyle w:val="NormalWeb"/>
        <w:jc w:val="center"/>
        <w:rPr>
          <w:rFonts w:ascii="Times New Roman" w:hAnsi="Times New Roman" w:cs="Times New Roman"/>
          <w:b/>
          <w:color w:val="000000"/>
          <w:szCs w:val="15"/>
        </w:rPr>
      </w:pPr>
    </w:p>
    <w:p w:rsidR="003D5E70" w:rsidRDefault="003D5E70" w:rsidP="003D5E70">
      <w:pPr>
        <w:pStyle w:val="Legenda"/>
        <w:rPr>
          <w:rFonts w:ascii="Courier New" w:hAnsi="Courier New" w:cs="Courier New"/>
          <w:bCs/>
          <w:sz w:val="28"/>
          <w:szCs w:val="28"/>
        </w:rPr>
      </w:pPr>
      <w:r>
        <w:rPr>
          <w:rFonts w:ascii="Courier New" w:hAnsi="Courier New" w:cs="Courier New"/>
          <w:bCs/>
          <w:sz w:val="28"/>
          <w:szCs w:val="28"/>
        </w:rPr>
        <w:t xml:space="preserve">PREGÃO PRESENCIAL Nº </w:t>
      </w:r>
      <w:fldSimple w:instr=" DOCVARIABLE &quot;NumLicitacao&quot; \* MERGEFORMAT ">
        <w:r w:rsidRPr="00566310">
          <w:rPr>
            <w:rFonts w:ascii="Courier New" w:hAnsi="Courier New" w:cs="Courier New"/>
            <w:bCs/>
            <w:sz w:val="28"/>
            <w:szCs w:val="28"/>
          </w:rPr>
          <w:t>18/2014</w:t>
        </w:r>
      </w:fldSimple>
      <w:r>
        <w:rPr>
          <w:rFonts w:ascii="Courier New" w:hAnsi="Courier New" w:cs="Courier New"/>
          <w:bCs/>
          <w:sz w:val="28"/>
          <w:szCs w:val="28"/>
        </w:rPr>
        <w:t>.</w:t>
      </w:r>
    </w:p>
    <w:p w:rsidR="003D5E70" w:rsidRDefault="003D5E70" w:rsidP="003D5E70">
      <w:pPr>
        <w:pStyle w:val="Corpodetexto"/>
        <w:rPr>
          <w:rFonts w:ascii="Courier New" w:hAnsi="Courier New" w:cs="Courier New"/>
          <w:b/>
          <w:sz w:val="28"/>
          <w:szCs w:val="28"/>
        </w:rPr>
      </w:pPr>
    </w:p>
    <w:p w:rsidR="003D5E70" w:rsidRDefault="003D5E70" w:rsidP="003D5E70">
      <w:pPr>
        <w:pStyle w:val="Corpodetexto"/>
        <w:ind w:firstLine="708"/>
        <w:rPr>
          <w:rFonts w:ascii="Courier New" w:hAnsi="Courier New" w:cs="Courier New"/>
          <w:b/>
          <w:sz w:val="28"/>
          <w:szCs w:val="28"/>
        </w:rPr>
      </w:pPr>
    </w:p>
    <w:p w:rsidR="003D5E70" w:rsidRDefault="003D5E70" w:rsidP="003D5E70">
      <w:pPr>
        <w:pStyle w:val="Corpodetexto"/>
        <w:ind w:firstLine="708"/>
        <w:rPr>
          <w:rFonts w:ascii="Courier New" w:hAnsi="Courier New" w:cs="Courier New"/>
          <w:b/>
          <w:sz w:val="28"/>
          <w:szCs w:val="28"/>
        </w:rPr>
      </w:pPr>
    </w:p>
    <w:p w:rsidR="003D5E70" w:rsidRDefault="003D5E70" w:rsidP="003D5E70">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3D5E70" w:rsidRDefault="003D5E70" w:rsidP="003D5E70">
      <w:pPr>
        <w:ind w:right="-1"/>
        <w:jc w:val="both"/>
        <w:rPr>
          <w:rFonts w:ascii="Courier New" w:hAnsi="Courier New" w:cs="Courier New"/>
          <w:sz w:val="28"/>
          <w:szCs w:val="28"/>
        </w:rPr>
      </w:pPr>
    </w:p>
    <w:p w:rsidR="003D5E70" w:rsidRDefault="003D5E70" w:rsidP="003D5E70">
      <w:pPr>
        <w:pStyle w:val="Corpodetexto"/>
        <w:jc w:val="center"/>
        <w:rPr>
          <w:rFonts w:ascii="Courier New" w:hAnsi="Courier New" w:cs="Courier New"/>
          <w:sz w:val="28"/>
          <w:szCs w:val="28"/>
        </w:rPr>
      </w:pPr>
      <w:r>
        <w:rPr>
          <w:rFonts w:ascii="Courier New" w:hAnsi="Courier New" w:cs="Courier New"/>
          <w:sz w:val="28"/>
          <w:szCs w:val="28"/>
        </w:rPr>
        <w:br/>
      </w:r>
    </w:p>
    <w:p w:rsidR="003D5E70" w:rsidRDefault="003D5E70" w:rsidP="003D5E70">
      <w:pPr>
        <w:pStyle w:val="Corpodetexto"/>
        <w:jc w:val="center"/>
        <w:rPr>
          <w:rFonts w:ascii="Courier New" w:hAnsi="Courier New" w:cs="Courier New"/>
          <w:sz w:val="28"/>
          <w:szCs w:val="28"/>
        </w:rPr>
      </w:pPr>
      <w:r>
        <w:rPr>
          <w:rFonts w:ascii="Courier New" w:hAnsi="Courier New" w:cs="Courier New"/>
          <w:sz w:val="28"/>
          <w:szCs w:val="28"/>
        </w:rPr>
        <w:t>DECLARAÇÃO</w:t>
      </w:r>
    </w:p>
    <w:p w:rsidR="003D5E70" w:rsidRDefault="003D5E70" w:rsidP="003D5E70">
      <w:pPr>
        <w:pStyle w:val="Corpodetexto"/>
        <w:jc w:val="center"/>
        <w:rPr>
          <w:rFonts w:ascii="Courier New" w:hAnsi="Courier New" w:cs="Courier New"/>
          <w:b/>
          <w:sz w:val="28"/>
          <w:szCs w:val="28"/>
        </w:rPr>
      </w:pPr>
    </w:p>
    <w:p w:rsidR="003D5E70" w:rsidRDefault="003D5E70" w:rsidP="003D5E70">
      <w:pPr>
        <w:pStyle w:val="Corpodetexto"/>
        <w:spacing w:line="360" w:lineRule="auto"/>
        <w:rPr>
          <w:rFonts w:ascii="Courier New" w:hAnsi="Courier New" w:cs="Courier New"/>
          <w:sz w:val="28"/>
          <w:szCs w:val="28"/>
        </w:rPr>
      </w:pPr>
      <w:r>
        <w:rPr>
          <w:rFonts w:ascii="Courier New" w:hAnsi="Courier New" w:cs="Courier New"/>
          <w:sz w:val="28"/>
          <w:szCs w:val="28"/>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3D5E70" w:rsidRDefault="003D5E70" w:rsidP="003D5E70">
      <w:pPr>
        <w:pStyle w:val="Corpodetexto"/>
        <w:spacing w:line="360" w:lineRule="auto"/>
        <w:jc w:val="left"/>
        <w:rPr>
          <w:rFonts w:ascii="Courier New" w:hAnsi="Courier New" w:cs="Courier New"/>
          <w:sz w:val="28"/>
          <w:szCs w:val="28"/>
        </w:rPr>
      </w:pPr>
      <w:r>
        <w:rPr>
          <w:rFonts w:ascii="Courier New" w:hAnsi="Courier New" w:cs="Courier New"/>
          <w:sz w:val="28"/>
          <w:szCs w:val="28"/>
        </w:rPr>
        <w:br/>
        <w:t>Abdon Batista, SC, .... de ..........de 2014</w:t>
      </w:r>
      <w:r>
        <w:rPr>
          <w:rFonts w:ascii="Courier New" w:hAnsi="Courier New" w:cs="Courier New"/>
          <w:sz w:val="28"/>
          <w:szCs w:val="28"/>
        </w:rPr>
        <w:br/>
      </w:r>
    </w:p>
    <w:p w:rsidR="003D5E70" w:rsidRDefault="003D5E70" w:rsidP="003D5E70">
      <w:pPr>
        <w:ind w:right="-1"/>
        <w:jc w:val="center"/>
        <w:rPr>
          <w:rFonts w:ascii="Courier New" w:hAnsi="Courier New" w:cs="Courier New"/>
          <w:sz w:val="28"/>
          <w:szCs w:val="28"/>
        </w:rPr>
      </w:pPr>
      <w:r>
        <w:rPr>
          <w:rFonts w:ascii="Courier New" w:hAnsi="Courier New" w:cs="Courier New"/>
          <w:sz w:val="28"/>
          <w:szCs w:val="28"/>
        </w:rPr>
        <w:t>..........................................</w:t>
      </w:r>
    </w:p>
    <w:p w:rsidR="003D5E70" w:rsidRDefault="003D5E70" w:rsidP="003D5E70">
      <w:pPr>
        <w:ind w:right="-1"/>
        <w:jc w:val="center"/>
        <w:rPr>
          <w:rFonts w:ascii="Courier New" w:hAnsi="Courier New" w:cs="Courier New"/>
          <w:sz w:val="28"/>
          <w:szCs w:val="28"/>
        </w:rPr>
      </w:pPr>
    </w:p>
    <w:p w:rsidR="003D5E70" w:rsidRDefault="003D5E70" w:rsidP="003D5E70">
      <w:pPr>
        <w:ind w:right="-1"/>
        <w:jc w:val="center"/>
        <w:rPr>
          <w:rFonts w:ascii="Courier New" w:hAnsi="Courier New" w:cs="Courier New"/>
          <w:sz w:val="28"/>
          <w:szCs w:val="28"/>
        </w:rPr>
      </w:pPr>
      <w:r>
        <w:rPr>
          <w:rFonts w:ascii="Courier New" w:hAnsi="Courier New" w:cs="Courier New"/>
          <w:sz w:val="28"/>
          <w:szCs w:val="28"/>
        </w:rPr>
        <w:t>SÓCIO DIRETOR</w:t>
      </w:r>
    </w:p>
    <w:p w:rsidR="003D5E70" w:rsidRDefault="003D5E70" w:rsidP="003D5E70">
      <w:pPr>
        <w:overflowPunct w:val="0"/>
        <w:autoSpaceDE w:val="0"/>
        <w:jc w:val="center"/>
        <w:rPr>
          <w:b/>
          <w:color w:val="000000"/>
          <w:szCs w:val="15"/>
        </w:rPr>
      </w:pPr>
      <w:r>
        <w:rPr>
          <w:b/>
          <w:color w:val="000000"/>
          <w:szCs w:val="15"/>
        </w:rPr>
        <w:br w:type="page"/>
      </w:r>
      <w:r>
        <w:rPr>
          <w:b/>
          <w:color w:val="000000"/>
          <w:szCs w:val="15"/>
        </w:rPr>
        <w:lastRenderedPageBreak/>
        <w:t>ANEXO IV</w:t>
      </w:r>
    </w:p>
    <w:p w:rsidR="003D5E70" w:rsidRDefault="003D5E70" w:rsidP="003D5E70">
      <w:pPr>
        <w:overflowPunct w:val="0"/>
        <w:autoSpaceDE w:val="0"/>
        <w:jc w:val="center"/>
        <w:rPr>
          <w:b/>
          <w:color w:val="000000"/>
          <w:szCs w:val="15"/>
        </w:rPr>
      </w:pPr>
    </w:p>
    <w:p w:rsidR="003D5E70" w:rsidRDefault="003D5E70" w:rsidP="003D5E70">
      <w:pPr>
        <w:overflowPunct w:val="0"/>
        <w:autoSpaceDE w:val="0"/>
        <w:jc w:val="center"/>
        <w:rPr>
          <w:b/>
          <w:color w:val="000000"/>
          <w:szCs w:val="15"/>
        </w:rPr>
      </w:pPr>
    </w:p>
    <w:p w:rsidR="003D5E70" w:rsidRDefault="003D5E70" w:rsidP="003D5E70">
      <w:pPr>
        <w:overflowPunct w:val="0"/>
        <w:autoSpaceDE w:val="0"/>
        <w:jc w:val="center"/>
        <w:rPr>
          <w:b/>
          <w:color w:val="000000"/>
          <w:szCs w:val="15"/>
        </w:rPr>
      </w:pPr>
    </w:p>
    <w:p w:rsidR="003D5E70" w:rsidRDefault="003D5E70" w:rsidP="003D5E70">
      <w:pPr>
        <w:overflowPunct w:val="0"/>
        <w:autoSpaceDE w:val="0"/>
        <w:jc w:val="center"/>
        <w:rPr>
          <w:b/>
          <w:szCs w:val="24"/>
        </w:rPr>
      </w:pPr>
      <w:r>
        <w:rPr>
          <w:b/>
          <w:szCs w:val="24"/>
        </w:rPr>
        <w:t>DECLARAÇÃO  DE  IDONEIDADE</w:t>
      </w: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jc w:val="both"/>
        <w:rPr>
          <w:szCs w:val="24"/>
        </w:rPr>
      </w:pPr>
      <w:r>
        <w:rPr>
          <w:szCs w:val="24"/>
        </w:rPr>
        <w:t>Declaramos, para os fins de direito, na qualidade de PROPONENTE da licitação instaurada pelo Município de Abdon Batista/SC que não fomos declarados inidôneos para licitar com o Poder Público, em quaisquer de suas esferas.</w:t>
      </w:r>
    </w:p>
    <w:p w:rsidR="003D5E70" w:rsidRDefault="003D5E70" w:rsidP="003D5E70">
      <w:pPr>
        <w:overflowPunct w:val="0"/>
        <w:autoSpaceDE w:val="0"/>
        <w:jc w:val="both"/>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r>
        <w:rPr>
          <w:szCs w:val="24"/>
        </w:rPr>
        <w:t>Por ser expressão da verdade, firmamos a presente.</w:t>
      </w: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r>
        <w:rPr>
          <w:szCs w:val="24"/>
        </w:rPr>
        <w:t>____________, de ____ de ________________ de 2014.</w:t>
      </w: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overflowPunct w:val="0"/>
        <w:autoSpaceDE w:val="0"/>
        <w:rPr>
          <w:szCs w:val="24"/>
        </w:rPr>
      </w:pPr>
      <w:r>
        <w:rPr>
          <w:szCs w:val="24"/>
        </w:rPr>
        <w:t>PROPONENTE</w:t>
      </w:r>
    </w:p>
    <w:p w:rsidR="003D5E70" w:rsidRDefault="003D5E70" w:rsidP="003D5E70">
      <w:pPr>
        <w:overflowPunct w:val="0"/>
        <w:autoSpaceDE w:val="0"/>
        <w:rPr>
          <w:szCs w:val="24"/>
        </w:rPr>
      </w:pPr>
    </w:p>
    <w:p w:rsidR="003D5E70" w:rsidRDefault="003D5E70" w:rsidP="003D5E70">
      <w:pPr>
        <w:overflowPunct w:val="0"/>
        <w:autoSpaceDE w:val="0"/>
        <w:rPr>
          <w:szCs w:val="24"/>
        </w:rPr>
      </w:pPr>
    </w:p>
    <w:p w:rsidR="003D5E70" w:rsidRDefault="003D5E70" w:rsidP="003D5E70">
      <w:pPr>
        <w:pStyle w:val="NormalWeb"/>
        <w:jc w:val="center"/>
        <w:rPr>
          <w:rFonts w:ascii="Times New Roman" w:hAnsi="Times New Roman" w:cs="Times New Roman"/>
          <w:b/>
          <w:color w:val="000000"/>
          <w:szCs w:val="15"/>
        </w:rPr>
      </w:pPr>
    </w:p>
    <w:p w:rsidR="003D5E70" w:rsidRPr="0085643E" w:rsidRDefault="003D5E70" w:rsidP="003D5E70">
      <w:pPr>
        <w:rPr>
          <w:sz w:val="22"/>
          <w:szCs w:val="22"/>
        </w:rPr>
      </w:pPr>
      <w:r>
        <w:rPr>
          <w:b/>
          <w:color w:val="000000"/>
          <w:szCs w:val="15"/>
        </w:rPr>
        <w:br w:type="page"/>
      </w:r>
      <w:r w:rsidRPr="0085643E">
        <w:rPr>
          <w:sz w:val="22"/>
          <w:szCs w:val="22"/>
        </w:rPr>
        <w:lastRenderedPageBreak/>
        <w:t>PREGÃO PRESENCIAL Nº 0</w:t>
      </w:r>
      <w:r>
        <w:rPr>
          <w:sz w:val="22"/>
          <w:szCs w:val="22"/>
        </w:rPr>
        <w:t>1/2014</w:t>
      </w:r>
    </w:p>
    <w:p w:rsidR="003D5E70" w:rsidRPr="0085643E" w:rsidRDefault="003D5E70" w:rsidP="003D5E70">
      <w:pPr>
        <w:rPr>
          <w:sz w:val="22"/>
          <w:szCs w:val="22"/>
        </w:rPr>
      </w:pPr>
      <w:r w:rsidRPr="0085643E">
        <w:rPr>
          <w:sz w:val="22"/>
          <w:szCs w:val="22"/>
        </w:rPr>
        <w:t>ANEXO 01</w:t>
      </w:r>
    </w:p>
    <w:p w:rsidR="003D5E70" w:rsidRPr="0085643E" w:rsidRDefault="003D5E70" w:rsidP="003D5E70">
      <w:pPr>
        <w:rPr>
          <w:sz w:val="22"/>
          <w:szCs w:val="22"/>
        </w:rPr>
      </w:pPr>
      <w:r>
        <w:rPr>
          <w:sz w:val="22"/>
          <w:szCs w:val="22"/>
        </w:rPr>
        <w:t>ATA DE REGISTRO DE PREÇO</w:t>
      </w:r>
    </w:p>
    <w:p w:rsidR="003D5E70" w:rsidRPr="0085643E" w:rsidRDefault="003D5E70" w:rsidP="003D5E70">
      <w:pPr>
        <w:rPr>
          <w:sz w:val="22"/>
          <w:szCs w:val="22"/>
        </w:rPr>
      </w:pPr>
      <w:r w:rsidRPr="0085643E">
        <w:rPr>
          <w:sz w:val="22"/>
          <w:szCs w:val="22"/>
        </w:rPr>
        <w:t>Cláusula 1ª - DO OBJETO</w:t>
      </w:r>
    </w:p>
    <w:p w:rsidR="003D5E70" w:rsidRPr="0085643E" w:rsidRDefault="003D5E70" w:rsidP="003D5E70">
      <w:pPr>
        <w:rPr>
          <w:sz w:val="22"/>
          <w:szCs w:val="22"/>
        </w:rPr>
      </w:pPr>
    </w:p>
    <w:p w:rsidR="003D5E70" w:rsidRDefault="003D5E70" w:rsidP="003D5E70">
      <w:pPr>
        <w:rPr>
          <w:sz w:val="22"/>
          <w:szCs w:val="22"/>
        </w:rPr>
      </w:pPr>
      <w:r>
        <w:rPr>
          <w:sz w:val="22"/>
          <w:szCs w:val="22"/>
        </w:rPr>
        <w:t>No dia XX de XXXXX de XXXX , compareceram, de um lado a PREFEITURA MUNICIPAL DE ABDON BATISTA, estado de SANTA CATARINA, pessoa jurídica de direito público, inscrita no CNPJ sob o nº 773.867.289-72,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3D5E70" w:rsidRDefault="003D5E70" w:rsidP="003D5E70">
      <w:pPr>
        <w:rPr>
          <w:sz w:val="22"/>
          <w:szCs w:val="22"/>
        </w:rPr>
      </w:pPr>
    </w:p>
    <w:p w:rsidR="003D5E70" w:rsidRDefault="003D5E70" w:rsidP="003D5E70">
      <w:pPr>
        <w:rPr>
          <w:sz w:val="22"/>
          <w:szCs w:val="22"/>
        </w:rPr>
      </w:pPr>
      <w:r>
        <w:rPr>
          <w:sz w:val="22"/>
          <w:szCs w:val="22"/>
        </w:rPr>
        <w:t>Abaixo segue o licitantes que participaram da licitação e que tiveram itens vencedores:</w:t>
      </w:r>
    </w:p>
    <w:p w:rsidR="003D5E70" w:rsidRDefault="003D5E70" w:rsidP="003D5E70">
      <w:pPr>
        <w:rPr>
          <w:sz w:val="22"/>
          <w:szCs w:val="22"/>
        </w:rPr>
      </w:pPr>
      <w:r>
        <w:rPr>
          <w:sz w:val="22"/>
          <w:szCs w:val="22"/>
        </w:rPr>
        <w:t>XXXXXXXXXXXXXXXXXXXX</w:t>
      </w:r>
    </w:p>
    <w:p w:rsidR="003D5E70" w:rsidRDefault="003D5E70" w:rsidP="003D5E70">
      <w:pPr>
        <w:rPr>
          <w:sz w:val="22"/>
          <w:szCs w:val="22"/>
        </w:rPr>
      </w:pPr>
    </w:p>
    <w:p w:rsidR="003D5E70" w:rsidRDefault="003D5E70" w:rsidP="003D5E70">
      <w:pPr>
        <w:rPr>
          <w:sz w:val="22"/>
          <w:szCs w:val="22"/>
        </w:rPr>
      </w:pPr>
      <w:r>
        <w:rPr>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3D5E70" w:rsidRDefault="003D5E70" w:rsidP="003D5E70">
      <w:pPr>
        <w:rPr>
          <w:sz w:val="22"/>
          <w:szCs w:val="22"/>
        </w:rPr>
      </w:pPr>
    </w:p>
    <w:p w:rsidR="003D5E70" w:rsidRDefault="003D5E70" w:rsidP="003D5E70">
      <w:pPr>
        <w:rPr>
          <w:sz w:val="22"/>
          <w:szCs w:val="22"/>
        </w:rPr>
      </w:pPr>
      <w:r>
        <w:rPr>
          <w:sz w:val="22"/>
          <w:szCs w:val="22"/>
        </w:rPr>
        <w:t>CLÁUSULA PRIMEIRA – DO OBJETO</w:t>
      </w:r>
    </w:p>
    <w:p w:rsidR="003D5E70" w:rsidRDefault="003D5E70" w:rsidP="003D5E70">
      <w:pPr>
        <w:rPr>
          <w:sz w:val="22"/>
          <w:szCs w:val="22"/>
        </w:rPr>
      </w:pPr>
    </w:p>
    <w:p w:rsidR="003D5E70" w:rsidRPr="00960E40" w:rsidRDefault="003D5E70" w:rsidP="003D5E70">
      <w:pPr>
        <w:pStyle w:val="PargrafodaLista"/>
        <w:numPr>
          <w:ilvl w:val="1"/>
          <w:numId w:val="1"/>
        </w:numPr>
        <w:suppressAutoHyphens w:val="0"/>
        <w:contextualSpacing/>
        <w:rPr>
          <w:sz w:val="22"/>
          <w:szCs w:val="22"/>
        </w:rPr>
      </w:pPr>
      <w:r w:rsidRPr="00960E40">
        <w:rPr>
          <w:sz w:val="22"/>
          <w:szCs w:val="22"/>
        </w:rPr>
        <w:t>O presente termo tem por objetivo e finalidade de constituir o sistema de Registro de Preços para seleção da proposta mais vantajosa para a Administração Pública, objetivando:</w:t>
      </w:r>
      <w:r w:rsidRPr="00960E40">
        <w:t xml:space="preserve"> </w:t>
      </w:r>
      <w:r w:rsidRPr="00960E40">
        <w:rPr>
          <w:sz w:val="22"/>
          <w:szCs w:val="22"/>
        </w:rPr>
        <w:t>FORNECIMENTO DE MATERIAIS ELETRICOS E MÃO DE OBRA PARA UTILIZAÇÃO NA REDE DE ILUMINAÇÃO PUBLICA E MANUTENÇÃO DOS PREDIOS PUBLICOS MUNICIPAIS.</w:t>
      </w:r>
    </w:p>
    <w:p w:rsidR="003D5E70" w:rsidRDefault="003D5E70" w:rsidP="003D5E70">
      <w:pPr>
        <w:rPr>
          <w:sz w:val="22"/>
          <w:szCs w:val="22"/>
        </w:rPr>
      </w:pPr>
      <w:r>
        <w:rPr>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3D5E70" w:rsidRDefault="003D5E70" w:rsidP="003D5E70">
      <w:pPr>
        <w:rPr>
          <w:sz w:val="22"/>
          <w:szCs w:val="22"/>
        </w:rPr>
      </w:pPr>
    </w:p>
    <w:p w:rsidR="003D5E70" w:rsidRDefault="003D5E70" w:rsidP="003D5E70">
      <w:pPr>
        <w:pStyle w:val="PargrafodaLista"/>
        <w:numPr>
          <w:ilvl w:val="1"/>
          <w:numId w:val="1"/>
        </w:numPr>
        <w:suppressAutoHyphens w:val="0"/>
        <w:contextualSpacing/>
        <w:rPr>
          <w:sz w:val="22"/>
          <w:szCs w:val="22"/>
        </w:rPr>
      </w:pPr>
      <w:r>
        <w:rPr>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3D5E70" w:rsidRDefault="003D5E70" w:rsidP="003D5E70">
      <w:pPr>
        <w:rPr>
          <w:sz w:val="22"/>
          <w:szCs w:val="22"/>
        </w:rPr>
      </w:pPr>
    </w:p>
    <w:p w:rsidR="003D5E70" w:rsidRDefault="003D5E70" w:rsidP="003D5E70">
      <w:pPr>
        <w:rPr>
          <w:sz w:val="22"/>
          <w:szCs w:val="22"/>
        </w:rPr>
      </w:pPr>
      <w:r>
        <w:rPr>
          <w:sz w:val="22"/>
          <w:szCs w:val="22"/>
        </w:rPr>
        <w:t>CLÁUSULA SEGUNDA – DO PREÇO</w:t>
      </w:r>
    </w:p>
    <w:p w:rsidR="003D5E70" w:rsidRDefault="003D5E70" w:rsidP="003D5E70">
      <w:pPr>
        <w:rPr>
          <w:sz w:val="22"/>
          <w:szCs w:val="22"/>
        </w:rPr>
      </w:pPr>
    </w:p>
    <w:p w:rsidR="003D5E70" w:rsidRDefault="003D5E70" w:rsidP="003D5E70">
      <w:pPr>
        <w:rPr>
          <w:sz w:val="22"/>
          <w:szCs w:val="22"/>
        </w:rPr>
      </w:pPr>
      <w:r>
        <w:rPr>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 ANEXO I</w:t>
      </w:r>
    </w:p>
    <w:p w:rsidR="003D5E70" w:rsidRDefault="003D5E70" w:rsidP="003D5E70">
      <w:pPr>
        <w:rPr>
          <w:sz w:val="22"/>
          <w:szCs w:val="22"/>
        </w:rPr>
      </w:pPr>
    </w:p>
    <w:p w:rsidR="003D5E70" w:rsidRPr="006A2018" w:rsidRDefault="003D5E70" w:rsidP="003D5E70">
      <w:pPr>
        <w:rPr>
          <w:rFonts w:ascii="Calibri" w:hAnsi="Calibri"/>
          <w:sz w:val="22"/>
          <w:szCs w:val="22"/>
          <w:lang w:eastAsia="en-US"/>
        </w:rPr>
      </w:pPr>
      <w:r>
        <w:rPr>
          <w:sz w:val="22"/>
          <w:szCs w:val="22"/>
        </w:rPr>
        <w:t xml:space="preserve"> </w:t>
      </w:r>
    </w:p>
    <w:p w:rsidR="003D5E70" w:rsidRDefault="003D5E70" w:rsidP="003D5E70">
      <w:pPr>
        <w:rPr>
          <w:sz w:val="22"/>
          <w:szCs w:val="22"/>
        </w:rPr>
      </w:pPr>
    </w:p>
    <w:p w:rsidR="003D5E70" w:rsidRDefault="003D5E70" w:rsidP="003D5E70">
      <w:pPr>
        <w:rPr>
          <w:sz w:val="22"/>
          <w:szCs w:val="22"/>
        </w:rPr>
      </w:pPr>
    </w:p>
    <w:p w:rsidR="003D5E70" w:rsidRDefault="003D5E70" w:rsidP="003D5E70">
      <w:pPr>
        <w:rPr>
          <w:sz w:val="22"/>
          <w:szCs w:val="22"/>
        </w:rPr>
      </w:pPr>
      <w:r>
        <w:rPr>
          <w:sz w:val="22"/>
          <w:szCs w:val="22"/>
        </w:rPr>
        <w:lastRenderedPageBreak/>
        <w:t>2.2. Os preços registrados serão fixos e irreajustáveis durante a vigência da Ata de Registro de Preço.</w:t>
      </w:r>
    </w:p>
    <w:p w:rsidR="003D5E70" w:rsidRDefault="003D5E70" w:rsidP="003D5E70">
      <w:pPr>
        <w:rPr>
          <w:sz w:val="22"/>
          <w:szCs w:val="22"/>
        </w:rPr>
      </w:pPr>
      <w:r>
        <w:rPr>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3D5E70" w:rsidRDefault="003D5E70" w:rsidP="003D5E70">
      <w:pPr>
        <w:rPr>
          <w:sz w:val="22"/>
          <w:szCs w:val="22"/>
        </w:rPr>
      </w:pPr>
      <w:r>
        <w:rPr>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3D5E70" w:rsidRDefault="003D5E70" w:rsidP="003D5E70">
      <w:pPr>
        <w:rPr>
          <w:sz w:val="22"/>
          <w:szCs w:val="22"/>
        </w:rPr>
      </w:pPr>
      <w:r>
        <w:rPr>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3D5E70" w:rsidRDefault="003D5E70" w:rsidP="003D5E70">
      <w:pPr>
        <w:rPr>
          <w:sz w:val="22"/>
          <w:szCs w:val="22"/>
        </w:rPr>
      </w:pPr>
      <w:r>
        <w:rPr>
          <w:sz w:val="22"/>
          <w:szCs w:val="22"/>
        </w:rPr>
        <w:t>2.2.4. O órgão gerenciador deverá decidir sobre a revisão dos preços no prazo máximo de 07(sete dias) úteis, salvo por motivo de força maior, devidamente justificado no processo.</w:t>
      </w:r>
    </w:p>
    <w:p w:rsidR="003D5E70" w:rsidRDefault="003D5E70" w:rsidP="003D5E70">
      <w:pPr>
        <w:rPr>
          <w:sz w:val="22"/>
          <w:szCs w:val="22"/>
        </w:rPr>
      </w:pPr>
      <w:r>
        <w:rPr>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3D5E70" w:rsidRDefault="003D5E70" w:rsidP="003D5E70">
      <w:pPr>
        <w:rPr>
          <w:sz w:val="22"/>
          <w:szCs w:val="22"/>
        </w:rPr>
      </w:pPr>
      <w:r>
        <w:rPr>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3D5E70" w:rsidRDefault="003D5E70" w:rsidP="003D5E70">
      <w:pPr>
        <w:rPr>
          <w:sz w:val="22"/>
          <w:szCs w:val="22"/>
        </w:rPr>
      </w:pPr>
      <w:r>
        <w:rPr>
          <w:sz w:val="22"/>
          <w:szCs w:val="22"/>
        </w:rPr>
        <w:t>2.3. Na ocorrência do preço registrado tornar-se superior ao preço praticado no mercado, caberá ao órgão gerenciador da Ata promover as necessárias negociações junto aos fornecedores, mediante as providências seguintes:</w:t>
      </w:r>
    </w:p>
    <w:p w:rsidR="003D5E70" w:rsidRDefault="003D5E70" w:rsidP="003D5E70">
      <w:pPr>
        <w:rPr>
          <w:sz w:val="22"/>
          <w:szCs w:val="22"/>
        </w:rPr>
      </w:pPr>
      <w:r>
        <w:rPr>
          <w:sz w:val="22"/>
          <w:szCs w:val="22"/>
        </w:rPr>
        <w:tab/>
        <w:t>a) convocar o fornecedor primeiro classificado, visando estabelecer a negociação para redução de preços originalmente registrados e sua adequação ao praticado no mercado;</w:t>
      </w:r>
    </w:p>
    <w:p w:rsidR="003D5E70" w:rsidRDefault="003D5E70" w:rsidP="003D5E70">
      <w:pPr>
        <w:rPr>
          <w:sz w:val="22"/>
          <w:szCs w:val="22"/>
        </w:rPr>
      </w:pPr>
      <w:r>
        <w:rPr>
          <w:sz w:val="22"/>
          <w:szCs w:val="22"/>
        </w:rPr>
        <w:tab/>
        <w:t>b) frustrada a negociação, o fornecedor será liberado do compromisso assumido e;</w:t>
      </w:r>
    </w:p>
    <w:p w:rsidR="003D5E70" w:rsidRDefault="003D5E70" w:rsidP="003D5E70">
      <w:pPr>
        <w:rPr>
          <w:sz w:val="22"/>
          <w:szCs w:val="22"/>
        </w:rPr>
      </w:pPr>
      <w:r>
        <w:rPr>
          <w:sz w:val="22"/>
          <w:szCs w:val="22"/>
        </w:rPr>
        <w:tab/>
        <w:t>c) convocar os demais fornecedores registrados, na ordem de classificação, visando igual oportunidade de negociação.</w:t>
      </w:r>
    </w:p>
    <w:p w:rsidR="003D5E70" w:rsidRDefault="003D5E70" w:rsidP="003D5E70">
      <w:pPr>
        <w:rPr>
          <w:sz w:val="22"/>
          <w:szCs w:val="22"/>
        </w:rPr>
      </w:pPr>
      <w:r>
        <w:rPr>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3D5E70" w:rsidRDefault="003D5E70" w:rsidP="003D5E70">
      <w:pPr>
        <w:rPr>
          <w:sz w:val="22"/>
          <w:szCs w:val="22"/>
        </w:rPr>
      </w:pPr>
      <w:r>
        <w:rPr>
          <w:sz w:val="22"/>
          <w:szCs w:val="22"/>
        </w:rPr>
        <w:tab/>
        <w:t>a) estabelecer negociação com os classificados visando à manutenção dos preços inicialmente registrados;</w:t>
      </w:r>
    </w:p>
    <w:p w:rsidR="003D5E70" w:rsidRDefault="003D5E70" w:rsidP="003D5E70">
      <w:pPr>
        <w:rPr>
          <w:sz w:val="22"/>
          <w:szCs w:val="22"/>
        </w:rPr>
      </w:pPr>
      <w:r>
        <w:rPr>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3D5E70" w:rsidRDefault="003D5E70" w:rsidP="003D5E70">
      <w:pPr>
        <w:rPr>
          <w:sz w:val="22"/>
          <w:szCs w:val="22"/>
        </w:rPr>
      </w:pPr>
      <w:r>
        <w:rPr>
          <w:sz w:val="22"/>
          <w:szCs w:val="22"/>
        </w:rPr>
        <w:tab/>
        <w:t>b1) as propostas co os novos valores deverão constar de envelope lacrado, a ser entregue em data, local e horário, previamente designados pelo órgão gerenciador;</w:t>
      </w:r>
    </w:p>
    <w:p w:rsidR="003D5E70" w:rsidRDefault="003D5E70" w:rsidP="003D5E70">
      <w:pPr>
        <w:rPr>
          <w:sz w:val="22"/>
          <w:szCs w:val="22"/>
        </w:rPr>
      </w:pPr>
      <w:r>
        <w:rPr>
          <w:sz w:val="22"/>
          <w:szCs w:val="22"/>
        </w:rPr>
        <w:tab/>
        <w:t>b2) o novo preço ofertado deverá manter equivalência entre o preço originalmente constante da proposta e o preço de mercado vigente à época da licitação, sendo registrado o de menor valor.</w:t>
      </w:r>
    </w:p>
    <w:p w:rsidR="003D5E70" w:rsidRDefault="003D5E70" w:rsidP="003D5E70">
      <w:pPr>
        <w:rPr>
          <w:sz w:val="22"/>
          <w:szCs w:val="22"/>
        </w:rPr>
      </w:pPr>
      <w:r>
        <w:rPr>
          <w:sz w:val="22"/>
          <w:szCs w:val="22"/>
        </w:rPr>
        <w:t>2.4.1. A fixação do novo preço pactuado deverá ser consignada em apostila à Ata de Registro de Preços, com as justificativas cabíveis, observada a anuência das partes.</w:t>
      </w:r>
    </w:p>
    <w:p w:rsidR="003D5E70" w:rsidRDefault="003D5E70" w:rsidP="003D5E70">
      <w:pPr>
        <w:rPr>
          <w:sz w:val="22"/>
          <w:szCs w:val="22"/>
        </w:rPr>
      </w:pPr>
      <w:r>
        <w:rPr>
          <w:sz w:val="22"/>
          <w:szCs w:val="22"/>
        </w:rPr>
        <w:t>2.4.2. Não havendo êxito nas negociações, de que trata este subitem e o anterior</w:t>
      </w:r>
      <w:r>
        <w:rPr>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3D5E70" w:rsidRDefault="003D5E70" w:rsidP="003D5E70">
      <w:pPr>
        <w:rPr>
          <w:sz w:val="22"/>
          <w:szCs w:val="22"/>
        </w:rPr>
      </w:pPr>
    </w:p>
    <w:p w:rsidR="003D5E70" w:rsidRDefault="003D5E70" w:rsidP="003D5E70">
      <w:pPr>
        <w:rPr>
          <w:sz w:val="22"/>
          <w:szCs w:val="22"/>
        </w:rPr>
      </w:pPr>
      <w:r>
        <w:rPr>
          <w:sz w:val="22"/>
          <w:szCs w:val="22"/>
        </w:rPr>
        <w:lastRenderedPageBreak/>
        <w:t>CLÁUSULA TERCEIRA – DO PRAZO DE VALIDADE DO REGEISTRO DE PREÇOS</w:t>
      </w:r>
    </w:p>
    <w:p w:rsidR="003D5E70" w:rsidRDefault="003D5E70" w:rsidP="003D5E70">
      <w:pPr>
        <w:rPr>
          <w:sz w:val="22"/>
          <w:szCs w:val="22"/>
        </w:rPr>
      </w:pPr>
    </w:p>
    <w:p w:rsidR="003D5E70" w:rsidRDefault="003D5E70" w:rsidP="003D5E70">
      <w:pPr>
        <w:rPr>
          <w:sz w:val="22"/>
          <w:szCs w:val="22"/>
        </w:rPr>
      </w:pPr>
      <w:r>
        <w:rPr>
          <w:sz w:val="22"/>
          <w:szCs w:val="22"/>
        </w:rPr>
        <w:t>3.1. O prazo de validade da Ata de Registro de Preços será de 12 (doze) meses a contar da data da assinatura da Ata, computadas neste prazo, as eventuais prorrogações.</w:t>
      </w:r>
    </w:p>
    <w:p w:rsidR="003D5E70" w:rsidRDefault="003D5E70" w:rsidP="003D5E70">
      <w:pPr>
        <w:rPr>
          <w:sz w:val="22"/>
          <w:szCs w:val="22"/>
        </w:rPr>
      </w:pPr>
      <w:r>
        <w:rPr>
          <w:sz w:val="22"/>
          <w:szCs w:val="22"/>
        </w:rPr>
        <w:t>3.2. Os preços decorrentes do sistema de Registro de Preços terão sua vigência conforme as disposições contidas nos instrumentos convocatórios e respectivos contratos, obedecida o disposto no art. 57 da lei n° 8.666/93.</w:t>
      </w:r>
    </w:p>
    <w:p w:rsidR="003D5E70" w:rsidRDefault="003D5E70" w:rsidP="003D5E70">
      <w:pPr>
        <w:rPr>
          <w:sz w:val="22"/>
          <w:szCs w:val="22"/>
        </w:rPr>
      </w:pPr>
      <w:r>
        <w:rPr>
          <w:sz w:val="22"/>
          <w:szCs w:val="22"/>
        </w:rPr>
        <w:t>3.3. É admitida a prorrogação da vigência da Ata, nos termos do art. 57. §4°, da lei n° 8.666/93, quando a proposta continuar se mostrando mais vantajosa, satisfeitos os demais requisitos deste Decreto.</w:t>
      </w:r>
    </w:p>
    <w:p w:rsidR="003D5E70" w:rsidRDefault="003D5E70" w:rsidP="003D5E70">
      <w:pPr>
        <w:rPr>
          <w:sz w:val="22"/>
          <w:szCs w:val="22"/>
        </w:rPr>
      </w:pPr>
      <w:r>
        <w:rPr>
          <w:sz w:val="22"/>
          <w:szCs w:val="22"/>
        </w:rPr>
        <w:t>CLÁUSULA QUARTA – DOS USUÁRIOS DO REGISTRO DE PREÇOS</w:t>
      </w:r>
    </w:p>
    <w:p w:rsidR="003D5E70" w:rsidRDefault="003D5E70" w:rsidP="003D5E70">
      <w:pPr>
        <w:rPr>
          <w:sz w:val="22"/>
          <w:szCs w:val="22"/>
        </w:rPr>
      </w:pPr>
      <w:r>
        <w:rPr>
          <w:sz w:val="22"/>
          <w:szCs w:val="22"/>
        </w:rPr>
        <w:t>4.1. A Ata de Registro de Preços será utilizada pelos órgãos ou entidades da Administração Municipal relacionadas no objeto deste Edital;</w:t>
      </w:r>
    </w:p>
    <w:p w:rsidR="003D5E70" w:rsidRDefault="003D5E70" w:rsidP="003D5E70">
      <w:pPr>
        <w:rPr>
          <w:sz w:val="22"/>
          <w:szCs w:val="22"/>
        </w:rPr>
      </w:pPr>
      <w:r>
        <w:rPr>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3D5E70" w:rsidRDefault="003D5E70" w:rsidP="003D5E70">
      <w:pPr>
        <w:rPr>
          <w:sz w:val="22"/>
          <w:szCs w:val="22"/>
        </w:rPr>
      </w:pPr>
      <w:r>
        <w:rPr>
          <w:sz w:val="22"/>
          <w:szCs w:val="22"/>
        </w:rPr>
        <w:t>4.3. Os quantitativos dos contratos de fornecimento serão sempre fixos e os preços a serem pagos serão aqueles registrados em ata.</w:t>
      </w:r>
    </w:p>
    <w:p w:rsidR="003D5E70" w:rsidRDefault="003D5E70" w:rsidP="003D5E70">
      <w:pPr>
        <w:rPr>
          <w:sz w:val="22"/>
          <w:szCs w:val="22"/>
        </w:rPr>
      </w:pPr>
      <w:r>
        <w:rPr>
          <w:sz w:val="22"/>
          <w:szCs w:val="22"/>
        </w:rPr>
        <w:t>4.4. Aplicam-se aos contratos de fornecimento as disposições pertinentes da Lei Federal nº 8.666/93, suas alterações posteriores e demais normas cabíveis.</w:t>
      </w:r>
    </w:p>
    <w:p w:rsidR="003D5E70" w:rsidRDefault="003D5E70" w:rsidP="003D5E70">
      <w:pPr>
        <w:rPr>
          <w:sz w:val="22"/>
          <w:szCs w:val="22"/>
        </w:rPr>
      </w:pPr>
      <w:r>
        <w:rPr>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3D5E70" w:rsidRDefault="003D5E70" w:rsidP="003D5E70">
      <w:pPr>
        <w:rPr>
          <w:sz w:val="22"/>
          <w:szCs w:val="22"/>
        </w:rPr>
      </w:pPr>
      <w:r>
        <w:rPr>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3D5E70" w:rsidRDefault="003D5E70" w:rsidP="003D5E70">
      <w:pPr>
        <w:rPr>
          <w:sz w:val="22"/>
          <w:szCs w:val="22"/>
        </w:rPr>
      </w:pPr>
    </w:p>
    <w:p w:rsidR="003D5E70" w:rsidRDefault="003D5E70" w:rsidP="003D5E70">
      <w:pPr>
        <w:rPr>
          <w:sz w:val="22"/>
          <w:szCs w:val="22"/>
        </w:rPr>
      </w:pPr>
      <w:r>
        <w:rPr>
          <w:sz w:val="22"/>
          <w:szCs w:val="22"/>
        </w:rPr>
        <w:t>CLÁUSULA QUINTA – DOS DIREITOS E OBRIGAÇÕES DAS PARTES</w:t>
      </w:r>
    </w:p>
    <w:p w:rsidR="003D5E70" w:rsidRDefault="003D5E70" w:rsidP="003D5E70">
      <w:pPr>
        <w:rPr>
          <w:sz w:val="22"/>
          <w:szCs w:val="22"/>
        </w:rPr>
      </w:pPr>
    </w:p>
    <w:p w:rsidR="003D5E70" w:rsidRDefault="003D5E70" w:rsidP="003D5E70">
      <w:pPr>
        <w:rPr>
          <w:sz w:val="22"/>
          <w:szCs w:val="22"/>
        </w:rPr>
      </w:pPr>
      <w:r>
        <w:rPr>
          <w:sz w:val="22"/>
          <w:szCs w:val="22"/>
        </w:rPr>
        <w:t>5.1. Compete ao órgão gestor:</w:t>
      </w:r>
    </w:p>
    <w:p w:rsidR="003D5E70" w:rsidRDefault="003D5E70" w:rsidP="003D5E70">
      <w:pPr>
        <w:rPr>
          <w:sz w:val="22"/>
          <w:szCs w:val="22"/>
        </w:rPr>
      </w:pPr>
      <w:r>
        <w:rPr>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3D5E70" w:rsidRDefault="003D5E70" w:rsidP="003D5E70">
      <w:pPr>
        <w:rPr>
          <w:sz w:val="22"/>
          <w:szCs w:val="22"/>
        </w:rPr>
      </w:pPr>
      <w:r>
        <w:rPr>
          <w:sz w:val="22"/>
          <w:szCs w:val="22"/>
        </w:rPr>
        <w:t>5.1.2. O órgão gerenciador acompanhará, periodicamente, os preços praticados no mercado para os materiais registrados, para fins de controle e fixado do valor máximo a ser pago pela Administração.</w:t>
      </w:r>
    </w:p>
    <w:p w:rsidR="003D5E70" w:rsidRDefault="003D5E70" w:rsidP="003D5E70">
      <w:pPr>
        <w:rPr>
          <w:sz w:val="22"/>
          <w:szCs w:val="22"/>
        </w:rPr>
      </w:pPr>
      <w:r>
        <w:rPr>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3D5E70" w:rsidRDefault="003D5E70" w:rsidP="003D5E70">
      <w:pPr>
        <w:rPr>
          <w:sz w:val="22"/>
          <w:szCs w:val="22"/>
        </w:rPr>
      </w:pPr>
      <w:r>
        <w:rPr>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D5E70" w:rsidRDefault="003D5E70" w:rsidP="003D5E70">
      <w:pPr>
        <w:rPr>
          <w:sz w:val="22"/>
          <w:szCs w:val="22"/>
        </w:rPr>
      </w:pPr>
      <w:r>
        <w:rPr>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3D5E70" w:rsidRDefault="003D5E70" w:rsidP="003D5E70">
      <w:pPr>
        <w:rPr>
          <w:sz w:val="22"/>
          <w:szCs w:val="22"/>
        </w:rPr>
      </w:pPr>
      <w:r>
        <w:rPr>
          <w:sz w:val="22"/>
          <w:szCs w:val="22"/>
        </w:rPr>
        <w:lastRenderedPageBreak/>
        <w:t>5.1.5. Decidir sobre a revisão ou cancelamento dos preços registrados no prazo máximo de 10 (dez) dias úteis, salvo motivo de força maior devidamente justificado no processo;</w:t>
      </w:r>
    </w:p>
    <w:p w:rsidR="003D5E70" w:rsidRDefault="003D5E70" w:rsidP="003D5E70">
      <w:pPr>
        <w:rPr>
          <w:sz w:val="22"/>
          <w:szCs w:val="22"/>
        </w:rPr>
      </w:pPr>
      <w:r>
        <w:rPr>
          <w:sz w:val="22"/>
          <w:szCs w:val="22"/>
        </w:rPr>
        <w:t>5.1.6. Emitir a autorização de compra;</w:t>
      </w:r>
    </w:p>
    <w:p w:rsidR="003D5E70" w:rsidRDefault="003D5E70" w:rsidP="003D5E70">
      <w:pPr>
        <w:rPr>
          <w:sz w:val="22"/>
          <w:szCs w:val="22"/>
        </w:rPr>
      </w:pPr>
      <w:r>
        <w:rPr>
          <w:sz w:val="22"/>
          <w:szCs w:val="22"/>
        </w:rPr>
        <w:t>5.1.7. Dar preferência de contratação com o detentor do registro de preços ou conceder igualdade de condições, no caso de contratações por outros meios permitidos pela legislação;</w:t>
      </w:r>
    </w:p>
    <w:p w:rsidR="003D5E70" w:rsidRDefault="003D5E70" w:rsidP="003D5E70">
      <w:pPr>
        <w:rPr>
          <w:sz w:val="22"/>
          <w:szCs w:val="22"/>
        </w:rPr>
      </w:pPr>
      <w:r>
        <w:rPr>
          <w:sz w:val="22"/>
          <w:szCs w:val="22"/>
        </w:rPr>
        <w:t>5.2. Compete aos órgãos ou entidades usuárias:</w:t>
      </w:r>
    </w:p>
    <w:p w:rsidR="003D5E70" w:rsidRDefault="003D5E70" w:rsidP="003D5E70">
      <w:pPr>
        <w:rPr>
          <w:sz w:val="22"/>
          <w:szCs w:val="22"/>
        </w:rPr>
      </w:pPr>
      <w:r>
        <w:rPr>
          <w:sz w:val="22"/>
          <w:szCs w:val="22"/>
        </w:rPr>
        <w:t>5.2.1. Proporcionar ao detentor da ata todas as condições para o cumprimento de suas obrigações e entrega dos materiais dentro das normas estabelecidas no edital;</w:t>
      </w:r>
    </w:p>
    <w:p w:rsidR="003D5E70" w:rsidRDefault="003D5E70" w:rsidP="003D5E70">
      <w:pPr>
        <w:rPr>
          <w:sz w:val="22"/>
          <w:szCs w:val="22"/>
        </w:rPr>
      </w:pPr>
      <w:r>
        <w:rPr>
          <w:sz w:val="22"/>
          <w:szCs w:val="22"/>
        </w:rPr>
        <w:t>5.2.2. Proceder à fiscalização da contratação, mediante controle do cumprimento de todas as obrigações relativas ao fornecimento, inclusive encaminhando ao órgão gerenciador qualquer irregularidade verificada;</w:t>
      </w:r>
    </w:p>
    <w:p w:rsidR="003D5E70" w:rsidRDefault="003D5E70" w:rsidP="003D5E70">
      <w:pPr>
        <w:rPr>
          <w:sz w:val="22"/>
          <w:szCs w:val="22"/>
        </w:rPr>
      </w:pPr>
      <w:r>
        <w:rPr>
          <w:sz w:val="22"/>
          <w:szCs w:val="22"/>
        </w:rPr>
        <w:t xml:space="preserve">5.2.3. Rejeitar, no todo ou em parte, os produtos entregues em desacordo com as obrigações assumidas pelo detentor da ata. </w:t>
      </w:r>
    </w:p>
    <w:p w:rsidR="003D5E70" w:rsidRDefault="003D5E70" w:rsidP="003D5E70">
      <w:pPr>
        <w:rPr>
          <w:sz w:val="22"/>
          <w:szCs w:val="22"/>
        </w:rPr>
      </w:pPr>
      <w:r>
        <w:rPr>
          <w:sz w:val="22"/>
          <w:szCs w:val="22"/>
        </w:rPr>
        <w:t>5.3. Compete ao compromitente detentor da ata:</w:t>
      </w:r>
    </w:p>
    <w:p w:rsidR="003D5E70" w:rsidRDefault="003D5E70" w:rsidP="003D5E70">
      <w:pPr>
        <w:rPr>
          <w:sz w:val="22"/>
          <w:szCs w:val="22"/>
        </w:rPr>
      </w:pPr>
      <w:r>
        <w:rPr>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3D5E70" w:rsidRDefault="003D5E70" w:rsidP="003D5E70">
      <w:pPr>
        <w:rPr>
          <w:sz w:val="22"/>
          <w:szCs w:val="22"/>
        </w:rPr>
      </w:pPr>
      <w:r>
        <w:rPr>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3D5E70" w:rsidRDefault="003D5E70" w:rsidP="003D5E70">
      <w:pPr>
        <w:rPr>
          <w:sz w:val="22"/>
          <w:szCs w:val="22"/>
        </w:rPr>
      </w:pPr>
      <w:r>
        <w:rPr>
          <w:sz w:val="22"/>
          <w:szCs w:val="22"/>
        </w:rPr>
        <w:t>5.3.3. Manter, durante a vigência do registro de preços, a compatibilidade de todas as obrigações assumidas e as condições de habilitação e qualificação exigidas na licitação;</w:t>
      </w:r>
    </w:p>
    <w:p w:rsidR="003D5E70" w:rsidRDefault="003D5E70" w:rsidP="003D5E70">
      <w:pPr>
        <w:rPr>
          <w:sz w:val="22"/>
          <w:szCs w:val="22"/>
        </w:rPr>
      </w:pPr>
      <w:r>
        <w:rPr>
          <w:sz w:val="22"/>
          <w:szCs w:val="22"/>
        </w:rPr>
        <w:t>5.3.4. Substituir os produtos recusados pelo órgão ou entidade usuária, sem qualquer ônus para a Administração, no prazo máximo de 24 (vinte e quatro) horas, independentemente da aplicação das penalidades cabíveis;</w:t>
      </w:r>
    </w:p>
    <w:p w:rsidR="003D5E70" w:rsidRDefault="003D5E70" w:rsidP="003D5E70">
      <w:pPr>
        <w:rPr>
          <w:sz w:val="22"/>
          <w:szCs w:val="22"/>
        </w:rPr>
      </w:pPr>
      <w:r>
        <w:rPr>
          <w:sz w:val="22"/>
          <w:szCs w:val="22"/>
        </w:rPr>
        <w:t>5.3.5. Ter revisado ou cancelado o registro de seus preços, quando presentes os pressupostos previstos na cláusula segunda desta Ata;</w:t>
      </w:r>
    </w:p>
    <w:p w:rsidR="003D5E70" w:rsidRDefault="003D5E70" w:rsidP="003D5E70">
      <w:pPr>
        <w:rPr>
          <w:sz w:val="22"/>
          <w:szCs w:val="22"/>
        </w:rPr>
      </w:pPr>
      <w:r>
        <w:rPr>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3D5E70" w:rsidRDefault="003D5E70" w:rsidP="003D5E70">
      <w:pPr>
        <w:rPr>
          <w:sz w:val="22"/>
          <w:szCs w:val="22"/>
        </w:rPr>
      </w:pPr>
      <w:r>
        <w:rPr>
          <w:sz w:val="22"/>
          <w:szCs w:val="22"/>
        </w:rPr>
        <w:t>5.3.7. Vincular-se ao preço máximo (novo preço) definido pela Administração, resultante do ato de revisão;</w:t>
      </w:r>
    </w:p>
    <w:p w:rsidR="003D5E70" w:rsidRDefault="003D5E70" w:rsidP="003D5E70">
      <w:pPr>
        <w:rPr>
          <w:sz w:val="22"/>
          <w:szCs w:val="22"/>
        </w:rPr>
      </w:pPr>
      <w:r>
        <w:rPr>
          <w:sz w:val="22"/>
          <w:szCs w:val="22"/>
        </w:rPr>
        <w:t>5.3.8. Ter direito de preferência ou, igualdade de condições caso a Administração optar pela contratação dos bens ou serviços objeto de registro por outros meios facultados na legislação relativa às licitações;</w:t>
      </w:r>
    </w:p>
    <w:p w:rsidR="003D5E70" w:rsidRDefault="003D5E70" w:rsidP="003D5E70">
      <w:pPr>
        <w:rPr>
          <w:sz w:val="22"/>
          <w:szCs w:val="22"/>
        </w:rPr>
      </w:pPr>
      <w:r>
        <w:rPr>
          <w:sz w:val="22"/>
          <w:szCs w:val="22"/>
        </w:rPr>
        <w:t>5.3.9. Responsabilizar-se pelos danos causados diretamente à Administração ou a terceiros, decorrentes de sua culpa ou dolo até a entrega do objeto de registro de preços;</w:t>
      </w:r>
    </w:p>
    <w:p w:rsidR="003D5E70" w:rsidRDefault="003D5E70" w:rsidP="003D5E70">
      <w:pPr>
        <w:rPr>
          <w:sz w:val="22"/>
          <w:szCs w:val="22"/>
        </w:rPr>
      </w:pPr>
      <w:r>
        <w:rPr>
          <w:sz w:val="22"/>
          <w:szCs w:val="22"/>
        </w:rPr>
        <w:t>5.3.10. Receber os pagamentos respectivos nas condições pactuadas no edital e na cláusula oitava desta Ata de Registro de Preços.</w:t>
      </w:r>
    </w:p>
    <w:p w:rsidR="003D5E70" w:rsidRDefault="003D5E70" w:rsidP="003D5E70">
      <w:pPr>
        <w:rPr>
          <w:sz w:val="22"/>
          <w:szCs w:val="22"/>
        </w:rPr>
      </w:pPr>
    </w:p>
    <w:p w:rsidR="003D5E70" w:rsidRDefault="003D5E70" w:rsidP="003D5E70">
      <w:pPr>
        <w:rPr>
          <w:sz w:val="22"/>
          <w:szCs w:val="22"/>
        </w:rPr>
      </w:pPr>
      <w:r>
        <w:rPr>
          <w:sz w:val="22"/>
          <w:szCs w:val="22"/>
        </w:rPr>
        <w:t>CLÁUSULA SEXTA – DO CANCELAMENTO DOS PREÇOS REGISTRADOS</w:t>
      </w:r>
    </w:p>
    <w:p w:rsidR="003D5E70" w:rsidRDefault="003D5E70" w:rsidP="003D5E70">
      <w:pPr>
        <w:rPr>
          <w:sz w:val="22"/>
          <w:szCs w:val="22"/>
        </w:rPr>
      </w:pPr>
    </w:p>
    <w:p w:rsidR="003D5E70" w:rsidRDefault="003D5E70" w:rsidP="003D5E70">
      <w:pPr>
        <w:rPr>
          <w:sz w:val="22"/>
          <w:szCs w:val="22"/>
        </w:rPr>
      </w:pPr>
      <w:r>
        <w:rPr>
          <w:sz w:val="22"/>
          <w:szCs w:val="22"/>
        </w:rPr>
        <w:t>6.1. A Ata de Registro de Preços será cancelada, automaticamente, por decurso de prazo  de vigência ou quando não restarem fornecedores registrados e, por iniciativa do órgão gerenciador da Ata de Registro de Preços quando:</w:t>
      </w:r>
    </w:p>
    <w:p w:rsidR="003D5E70" w:rsidRDefault="003D5E70" w:rsidP="003D5E70">
      <w:pPr>
        <w:rPr>
          <w:sz w:val="22"/>
          <w:szCs w:val="22"/>
        </w:rPr>
      </w:pPr>
      <w:r>
        <w:rPr>
          <w:sz w:val="22"/>
          <w:szCs w:val="22"/>
        </w:rPr>
        <w:t>6.1.1. Pela ADMINISTRAÇÃO, quando:</w:t>
      </w:r>
    </w:p>
    <w:p w:rsidR="003D5E70" w:rsidRDefault="003D5E70" w:rsidP="003D5E70">
      <w:pPr>
        <w:rPr>
          <w:sz w:val="22"/>
          <w:szCs w:val="22"/>
        </w:rPr>
      </w:pPr>
      <w:r>
        <w:rPr>
          <w:sz w:val="22"/>
          <w:szCs w:val="22"/>
        </w:rPr>
        <w:tab/>
        <w:t>a) o detentor da ata descumprir as condições da Ata de Registro de Preços a que estiver vinculado;</w:t>
      </w:r>
    </w:p>
    <w:p w:rsidR="003D5E70" w:rsidRDefault="003D5E70" w:rsidP="003D5E70">
      <w:pPr>
        <w:rPr>
          <w:sz w:val="22"/>
          <w:szCs w:val="22"/>
        </w:rPr>
      </w:pPr>
      <w:r>
        <w:rPr>
          <w:sz w:val="22"/>
          <w:szCs w:val="22"/>
        </w:rPr>
        <w:tab/>
        <w:t>b) o detentor não retirar nota de empenho ou instrumento equivalente no prazo estabelecido, sem justificativa aceitável;</w:t>
      </w:r>
    </w:p>
    <w:p w:rsidR="003D5E70" w:rsidRDefault="003D5E70" w:rsidP="003D5E70">
      <w:pPr>
        <w:rPr>
          <w:sz w:val="22"/>
          <w:szCs w:val="22"/>
        </w:rPr>
      </w:pPr>
      <w:r>
        <w:rPr>
          <w:sz w:val="22"/>
          <w:szCs w:val="22"/>
        </w:rPr>
        <w:lastRenderedPageBreak/>
        <w:tab/>
        <w:t>c) em qualquer hipótese de inexecução total ou parcial do contrato de fornecimento;</w:t>
      </w:r>
    </w:p>
    <w:p w:rsidR="003D5E70" w:rsidRDefault="003D5E70" w:rsidP="003D5E70">
      <w:pPr>
        <w:rPr>
          <w:sz w:val="22"/>
          <w:szCs w:val="22"/>
        </w:rPr>
      </w:pPr>
      <w:r>
        <w:rPr>
          <w:sz w:val="22"/>
          <w:szCs w:val="22"/>
        </w:rPr>
        <w:tab/>
        <w:t>d) não aceitar reduzir o seu preço registrado, na hipótese desta apresentar superior ao praticado no mercado;</w:t>
      </w:r>
    </w:p>
    <w:p w:rsidR="003D5E70" w:rsidRDefault="003D5E70" w:rsidP="003D5E70">
      <w:pPr>
        <w:rPr>
          <w:sz w:val="22"/>
          <w:szCs w:val="22"/>
        </w:rPr>
      </w:pPr>
      <w:r>
        <w:rPr>
          <w:sz w:val="22"/>
          <w:szCs w:val="22"/>
        </w:rPr>
        <w:tab/>
        <w:t>e) estiver impedido para licitar ou contratar temporariamente com a administração ou for declarado inidôneo para licitar ou contratar com a administração pública, nos termos da Lei Federal n° 10.520/02.</w:t>
      </w:r>
    </w:p>
    <w:p w:rsidR="003D5E70" w:rsidRDefault="003D5E70" w:rsidP="003D5E70">
      <w:pPr>
        <w:rPr>
          <w:sz w:val="22"/>
          <w:szCs w:val="22"/>
        </w:rPr>
      </w:pPr>
      <w:r>
        <w:rPr>
          <w:sz w:val="22"/>
          <w:szCs w:val="22"/>
        </w:rPr>
        <w:tab/>
        <w:t>f) por razões de interesse público devidamente fundamentadas.</w:t>
      </w:r>
    </w:p>
    <w:p w:rsidR="003D5E70" w:rsidRDefault="003D5E70" w:rsidP="003D5E70">
      <w:pPr>
        <w:rPr>
          <w:sz w:val="22"/>
          <w:szCs w:val="22"/>
        </w:rPr>
      </w:pPr>
      <w:r>
        <w:rPr>
          <w:sz w:val="22"/>
          <w:szCs w:val="22"/>
        </w:rPr>
        <w:t>6.1.2. Pela DETENTORA da ata quando, mediante solicitação por escrito, comprovar estar impossibilitada de executar o contrato de acordo com a ata de registro de preços, decorrente e caso fortuito ou de força maior.</w:t>
      </w:r>
    </w:p>
    <w:p w:rsidR="003D5E70" w:rsidRDefault="003D5E70" w:rsidP="003D5E70">
      <w:pPr>
        <w:rPr>
          <w:sz w:val="22"/>
          <w:szCs w:val="22"/>
        </w:rPr>
      </w:pPr>
      <w:r>
        <w:rPr>
          <w:sz w:val="22"/>
          <w:szCs w:val="22"/>
        </w:rPr>
        <w:t>6.2. Nas hipóteses previstas no subitem 6.1., a comunicação do cancelamento de preço registrado será publicada na imprensa oficial juntando-se o comprovante ao expediente que deu origem ao registro.</w:t>
      </w:r>
    </w:p>
    <w:p w:rsidR="003D5E70" w:rsidRDefault="003D5E70" w:rsidP="003D5E70">
      <w:pPr>
        <w:rPr>
          <w:sz w:val="22"/>
          <w:szCs w:val="22"/>
        </w:rPr>
      </w:pPr>
      <w:r>
        <w:rPr>
          <w:sz w:val="22"/>
          <w:szCs w:val="22"/>
        </w:rPr>
        <w:t>6.3. O cancelamento do registro, assegurados o contraditório e a ampla defesa, será formalizado por despacho da autoridade competente.</w:t>
      </w:r>
    </w:p>
    <w:p w:rsidR="003D5E70" w:rsidRDefault="003D5E70" w:rsidP="003D5E70">
      <w:pPr>
        <w:rPr>
          <w:sz w:val="22"/>
          <w:szCs w:val="22"/>
        </w:rPr>
      </w:pPr>
      <w:r>
        <w:rPr>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3D5E70" w:rsidRDefault="003D5E70" w:rsidP="003D5E70">
      <w:pPr>
        <w:rPr>
          <w:sz w:val="22"/>
          <w:szCs w:val="22"/>
        </w:rPr>
      </w:pPr>
      <w:r>
        <w:rPr>
          <w:sz w:val="22"/>
          <w:szCs w:val="22"/>
        </w:rPr>
        <w:t>6.5. Cancelada a ata em relação a uma detentora, o Órgão Gerenciador poderá emitir ordem de fornecimento àquela com classificação imediatamente subseqüente.</w:t>
      </w:r>
    </w:p>
    <w:p w:rsidR="003D5E70" w:rsidRDefault="003D5E70" w:rsidP="003D5E70">
      <w:pPr>
        <w:rPr>
          <w:sz w:val="22"/>
          <w:szCs w:val="22"/>
        </w:rPr>
      </w:pPr>
    </w:p>
    <w:p w:rsidR="003D5E70" w:rsidRDefault="003D5E70" w:rsidP="003D5E70">
      <w:pPr>
        <w:rPr>
          <w:sz w:val="22"/>
          <w:szCs w:val="22"/>
        </w:rPr>
      </w:pPr>
      <w:r>
        <w:rPr>
          <w:sz w:val="22"/>
          <w:szCs w:val="22"/>
        </w:rPr>
        <w:t>CLÁUSULA SÉTIMA – DO FORNECIMENTO, LOCAL E PRAZO DE ENTREGA</w:t>
      </w:r>
    </w:p>
    <w:p w:rsidR="003D5E70" w:rsidRDefault="003D5E70" w:rsidP="003D5E70">
      <w:pPr>
        <w:rPr>
          <w:sz w:val="22"/>
          <w:szCs w:val="22"/>
        </w:rPr>
      </w:pPr>
    </w:p>
    <w:p w:rsidR="003D5E70" w:rsidRDefault="003D5E70" w:rsidP="003D5E70">
      <w:pPr>
        <w:rPr>
          <w:sz w:val="22"/>
          <w:szCs w:val="22"/>
        </w:rPr>
      </w:pPr>
      <w:r>
        <w:rPr>
          <w:sz w:val="22"/>
          <w:szCs w:val="22"/>
        </w:rPr>
        <w:t>7.1. A Ata de registro de Preços será utilizada para aquisição do respectivo objeto, pelos órgãos  e entidades  da Administração Municipal.</w:t>
      </w:r>
    </w:p>
    <w:p w:rsidR="003D5E70" w:rsidRDefault="003D5E70" w:rsidP="003D5E70">
      <w:pPr>
        <w:rPr>
          <w:sz w:val="22"/>
          <w:szCs w:val="22"/>
        </w:rPr>
      </w:pPr>
      <w:r>
        <w:rPr>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3D5E70" w:rsidRDefault="003D5E70" w:rsidP="003D5E70">
      <w:pPr>
        <w:rPr>
          <w:sz w:val="22"/>
          <w:szCs w:val="22"/>
        </w:rPr>
      </w:pPr>
      <w:r>
        <w:rPr>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3D5E70" w:rsidRDefault="003D5E70" w:rsidP="003D5E70">
      <w:pPr>
        <w:rPr>
          <w:sz w:val="22"/>
          <w:szCs w:val="22"/>
        </w:rPr>
      </w:pPr>
      <w:r>
        <w:rPr>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D5E70" w:rsidRDefault="003D5E70" w:rsidP="003D5E70">
      <w:pPr>
        <w:rPr>
          <w:sz w:val="22"/>
          <w:szCs w:val="22"/>
        </w:rPr>
      </w:pPr>
      <w:r>
        <w:rPr>
          <w:sz w:val="22"/>
          <w:szCs w:val="22"/>
        </w:rPr>
        <w:t>7.5. A(s) fornecedora(s) classificada(s) ficará(ão) obrigada(s) a atender as ordens de fornecimento efetuadas dentro do prazo de validade do registro, mesmo se a entrega dos materiais ocorrer em data posterior ao seu vencimento.</w:t>
      </w:r>
    </w:p>
    <w:p w:rsidR="003D5E70" w:rsidRDefault="003D5E70" w:rsidP="003D5E70">
      <w:pPr>
        <w:rPr>
          <w:sz w:val="22"/>
          <w:szCs w:val="22"/>
        </w:rPr>
      </w:pPr>
      <w:r>
        <w:rPr>
          <w:sz w:val="22"/>
          <w:szCs w:val="22"/>
        </w:rPr>
        <w:t>7.5.1. O local de entrega dos materiais será estabelecido  em cada Ordem de Fornecimento, podendo ser na sede da unidade requisitante, ou em local que esta indicar.</w:t>
      </w:r>
    </w:p>
    <w:p w:rsidR="003D5E70" w:rsidRDefault="003D5E70" w:rsidP="003D5E70">
      <w:pPr>
        <w:rPr>
          <w:sz w:val="22"/>
          <w:szCs w:val="22"/>
        </w:rPr>
      </w:pPr>
      <w:r>
        <w:rPr>
          <w:sz w:val="22"/>
          <w:szCs w:val="22"/>
        </w:rPr>
        <w:t>7.5.2. O prazo de entrega será conforme solicitação do órgão ou entidade requisitante, não podendo ultrapassar 05(cinco) dias úteis da data de recebimento da nota de empenho ou instrumento equivalente;</w:t>
      </w:r>
    </w:p>
    <w:p w:rsidR="003D5E70" w:rsidRDefault="003D5E70" w:rsidP="003D5E70">
      <w:pPr>
        <w:rPr>
          <w:sz w:val="22"/>
          <w:szCs w:val="22"/>
        </w:rPr>
      </w:pPr>
      <w:r>
        <w:rPr>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3D5E70" w:rsidRDefault="003D5E70" w:rsidP="003D5E70">
      <w:pPr>
        <w:rPr>
          <w:sz w:val="22"/>
          <w:szCs w:val="22"/>
        </w:rPr>
      </w:pPr>
      <w:r>
        <w:rPr>
          <w:sz w:val="22"/>
          <w:szCs w:val="22"/>
        </w:rPr>
        <w:t>7.5.4. Serão aplicadas as sansões previstas  na Lei Federal n° 8.666/93 e suas alterações posteriores, além das determinações deste edital, se a detentora da ata não atender  as ordens de fornecimento.</w:t>
      </w:r>
    </w:p>
    <w:p w:rsidR="003D5E70" w:rsidRDefault="003D5E70" w:rsidP="003D5E70">
      <w:pPr>
        <w:rPr>
          <w:sz w:val="22"/>
          <w:szCs w:val="22"/>
        </w:rPr>
      </w:pPr>
      <w:r>
        <w:rPr>
          <w:sz w:val="22"/>
          <w:szCs w:val="22"/>
        </w:rPr>
        <w:lastRenderedPageBreak/>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D5E70" w:rsidRDefault="003D5E70" w:rsidP="003D5E70">
      <w:pPr>
        <w:rPr>
          <w:sz w:val="22"/>
          <w:szCs w:val="22"/>
        </w:rPr>
      </w:pPr>
      <w:r>
        <w:rPr>
          <w:sz w:val="22"/>
          <w:szCs w:val="22"/>
        </w:rPr>
        <w:t xml:space="preserve">7.7. As despesas relativas à entrega dos materiais correrão por conta exclusiva da fornecedora detentora da Ata. </w:t>
      </w:r>
    </w:p>
    <w:p w:rsidR="003D5E70" w:rsidRDefault="003D5E70" w:rsidP="003D5E70">
      <w:pPr>
        <w:rPr>
          <w:sz w:val="22"/>
          <w:szCs w:val="22"/>
        </w:rPr>
      </w:pPr>
      <w:r>
        <w:rPr>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3D5E70" w:rsidRDefault="003D5E70" w:rsidP="003D5E70">
      <w:pPr>
        <w:rPr>
          <w:sz w:val="22"/>
          <w:szCs w:val="22"/>
        </w:rPr>
      </w:pPr>
      <w:r>
        <w:rPr>
          <w:sz w:val="22"/>
          <w:szCs w:val="22"/>
        </w:rPr>
        <w:t>7.8.1. Serão recusados os materiais imprestáveis ou defeituosos, que não atendam as especificações constantes no edital e/ou que não estejam adequadas para o uso;</w:t>
      </w:r>
    </w:p>
    <w:p w:rsidR="003D5E70" w:rsidRDefault="003D5E70" w:rsidP="003D5E70">
      <w:pPr>
        <w:rPr>
          <w:sz w:val="22"/>
          <w:szCs w:val="22"/>
        </w:rPr>
      </w:pPr>
      <w:r>
        <w:rPr>
          <w:sz w:val="22"/>
          <w:szCs w:val="22"/>
        </w:rPr>
        <w:t>7.8.2. Os materiais deverão ser entregues embalados de forma a não serem danificados durante as operações de transporte e descarga no local da entrega.</w:t>
      </w:r>
    </w:p>
    <w:p w:rsidR="003D5E70" w:rsidRDefault="003D5E70" w:rsidP="003D5E70">
      <w:pPr>
        <w:rPr>
          <w:sz w:val="22"/>
          <w:szCs w:val="22"/>
        </w:rPr>
      </w:pPr>
      <w:r>
        <w:rPr>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3D5E70" w:rsidRDefault="003D5E70" w:rsidP="003D5E70">
      <w:pPr>
        <w:rPr>
          <w:sz w:val="22"/>
          <w:szCs w:val="22"/>
        </w:rPr>
      </w:pPr>
      <w:r>
        <w:rPr>
          <w:sz w:val="22"/>
          <w:szCs w:val="22"/>
        </w:rPr>
        <w:t>7.10. Todas as despesas relativas à entrega e transporte dos materiais, bem como todos os impostos, taxas e demais despesas decorrente da presente Ata, correrão por conta exclusiva da contratada.</w:t>
      </w:r>
    </w:p>
    <w:p w:rsidR="003D5E70" w:rsidRDefault="003D5E70" w:rsidP="003D5E70">
      <w:pPr>
        <w:rPr>
          <w:sz w:val="22"/>
          <w:szCs w:val="22"/>
        </w:rPr>
      </w:pPr>
    </w:p>
    <w:p w:rsidR="003D5E70" w:rsidRDefault="003D5E70" w:rsidP="003D5E70">
      <w:pPr>
        <w:rPr>
          <w:sz w:val="22"/>
          <w:szCs w:val="22"/>
        </w:rPr>
      </w:pPr>
      <w:r>
        <w:rPr>
          <w:sz w:val="22"/>
          <w:szCs w:val="22"/>
        </w:rPr>
        <w:t>CLÁUSULA OITAVA – DO PAGAMENTO</w:t>
      </w:r>
    </w:p>
    <w:p w:rsidR="003D5E70" w:rsidRDefault="003D5E70" w:rsidP="003D5E70">
      <w:pPr>
        <w:rPr>
          <w:sz w:val="22"/>
          <w:szCs w:val="22"/>
        </w:rPr>
      </w:pPr>
    </w:p>
    <w:p w:rsidR="003D5E70" w:rsidRDefault="003D5E70" w:rsidP="003D5E70">
      <w:pPr>
        <w:rPr>
          <w:sz w:val="22"/>
          <w:szCs w:val="22"/>
        </w:rPr>
      </w:pPr>
      <w:r>
        <w:rPr>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3D5E70" w:rsidRDefault="003D5E70" w:rsidP="003D5E70">
      <w:pPr>
        <w:rPr>
          <w:sz w:val="22"/>
          <w:szCs w:val="22"/>
        </w:rPr>
      </w:pPr>
      <w:r>
        <w:rPr>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3D5E70" w:rsidRDefault="003D5E70" w:rsidP="003D5E70">
      <w:pPr>
        <w:rPr>
          <w:sz w:val="22"/>
          <w:szCs w:val="22"/>
        </w:rPr>
      </w:pPr>
      <w:r>
        <w:rPr>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3D5E70" w:rsidRDefault="003D5E70" w:rsidP="003D5E70">
      <w:pPr>
        <w:rPr>
          <w:sz w:val="22"/>
          <w:szCs w:val="22"/>
        </w:rPr>
      </w:pPr>
      <w:r>
        <w:rPr>
          <w:sz w:val="22"/>
          <w:szCs w:val="22"/>
        </w:rPr>
        <w:t>8.4. Caso se constate erro ou irregularidade na Nota Fiscal, o órgão, a seu critério, poderá devolvê-la, para as devidas correções.</w:t>
      </w:r>
    </w:p>
    <w:p w:rsidR="003D5E70" w:rsidRDefault="003D5E70" w:rsidP="003D5E70">
      <w:pPr>
        <w:rPr>
          <w:sz w:val="22"/>
          <w:szCs w:val="22"/>
        </w:rPr>
      </w:pPr>
      <w:r>
        <w:rPr>
          <w:sz w:val="22"/>
          <w:szCs w:val="22"/>
        </w:rPr>
        <w:t>8.5. Na hipótese de devolução, a nota fiscal será considerada como não apresentada, para fins de atendimento às condições contratuais.</w:t>
      </w:r>
    </w:p>
    <w:p w:rsidR="003D5E70" w:rsidRDefault="003D5E70" w:rsidP="003D5E70">
      <w:pPr>
        <w:rPr>
          <w:sz w:val="22"/>
          <w:szCs w:val="22"/>
        </w:rPr>
      </w:pPr>
      <w:r>
        <w:rPr>
          <w:sz w:val="22"/>
          <w:szCs w:val="22"/>
        </w:rPr>
        <w:t>8.6. Na pendência de liquidação da obrigação financeira em virtude de penalidade ou inadimplência contratual o valor será descontado da fatura ou créditos existentes em favor da fornecedora.</w:t>
      </w:r>
    </w:p>
    <w:p w:rsidR="003D5E70" w:rsidRDefault="003D5E70" w:rsidP="003D5E70">
      <w:pPr>
        <w:rPr>
          <w:sz w:val="22"/>
          <w:szCs w:val="22"/>
        </w:rPr>
      </w:pPr>
      <w:r>
        <w:rPr>
          <w:sz w:val="22"/>
          <w:szCs w:val="22"/>
        </w:rPr>
        <w:t>8.7. A administração efetuará retenção, na fonte dos tributos e contribuições sobre todos os pagamentos devidos à fornecedora classificada.</w:t>
      </w:r>
    </w:p>
    <w:p w:rsidR="003D5E70" w:rsidRDefault="003D5E70" w:rsidP="003D5E70">
      <w:pPr>
        <w:rPr>
          <w:sz w:val="22"/>
          <w:szCs w:val="22"/>
        </w:rPr>
      </w:pPr>
    </w:p>
    <w:p w:rsidR="003D5E70" w:rsidRDefault="003D5E70" w:rsidP="003D5E70">
      <w:pPr>
        <w:rPr>
          <w:sz w:val="22"/>
          <w:szCs w:val="22"/>
        </w:rPr>
      </w:pPr>
      <w:r>
        <w:rPr>
          <w:sz w:val="22"/>
          <w:szCs w:val="22"/>
        </w:rPr>
        <w:t>CLÁUSULA NONA – DOS ACRÉSCIMOS E SUPRESSÕES</w:t>
      </w:r>
    </w:p>
    <w:p w:rsidR="003D5E70" w:rsidRDefault="003D5E70" w:rsidP="003D5E70">
      <w:pPr>
        <w:rPr>
          <w:sz w:val="22"/>
          <w:szCs w:val="22"/>
        </w:rPr>
      </w:pPr>
    </w:p>
    <w:p w:rsidR="003D5E70" w:rsidRDefault="003D5E70" w:rsidP="003D5E70">
      <w:pPr>
        <w:rPr>
          <w:sz w:val="22"/>
          <w:szCs w:val="22"/>
        </w:rPr>
      </w:pPr>
      <w:r>
        <w:rPr>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3D5E70" w:rsidRDefault="003D5E70" w:rsidP="003D5E70">
      <w:pPr>
        <w:rPr>
          <w:sz w:val="22"/>
          <w:szCs w:val="22"/>
        </w:rPr>
      </w:pPr>
      <w:r>
        <w:rPr>
          <w:sz w:val="22"/>
          <w:szCs w:val="22"/>
        </w:rPr>
        <w:t>9.2. Na hipótese acima, a contratação se dará pela ordem de registro e na razão dos respectivos limites de fornecimento registrados em ata.</w:t>
      </w:r>
    </w:p>
    <w:p w:rsidR="003D5E70" w:rsidRDefault="003D5E70" w:rsidP="003D5E70">
      <w:pPr>
        <w:rPr>
          <w:sz w:val="22"/>
          <w:szCs w:val="22"/>
        </w:rPr>
      </w:pPr>
      <w:r>
        <w:rPr>
          <w:sz w:val="22"/>
          <w:szCs w:val="22"/>
        </w:rPr>
        <w:t>9.3. A supressão dos produtos registrados na Ata de Registro de Preços poderá ser total ou parcial, a critério do órgão gerenciador, considerando-se o disposto no § 4º do artigo 15 da lei nº 8666/93 e alterações.</w:t>
      </w:r>
    </w:p>
    <w:p w:rsidR="003D5E70" w:rsidRDefault="003D5E70" w:rsidP="003D5E70">
      <w:pPr>
        <w:rPr>
          <w:sz w:val="22"/>
          <w:szCs w:val="22"/>
        </w:rPr>
      </w:pPr>
    </w:p>
    <w:p w:rsidR="003D5E70" w:rsidRDefault="003D5E70" w:rsidP="003D5E70">
      <w:pPr>
        <w:rPr>
          <w:sz w:val="22"/>
          <w:szCs w:val="22"/>
        </w:rPr>
      </w:pPr>
      <w:r>
        <w:rPr>
          <w:sz w:val="22"/>
          <w:szCs w:val="22"/>
        </w:rPr>
        <w:t>CLÁUSULA DÉCIMA – DA DOTAÇÃO ORÇAMENTÁRIA</w:t>
      </w:r>
    </w:p>
    <w:p w:rsidR="003D5E70" w:rsidRDefault="003D5E70" w:rsidP="003D5E70">
      <w:pPr>
        <w:rPr>
          <w:sz w:val="22"/>
          <w:szCs w:val="22"/>
        </w:rPr>
      </w:pPr>
    </w:p>
    <w:p w:rsidR="003D5E70" w:rsidRDefault="003D5E70" w:rsidP="003D5E70">
      <w:pPr>
        <w:rPr>
          <w:sz w:val="22"/>
          <w:szCs w:val="22"/>
        </w:rPr>
      </w:pPr>
      <w:r>
        <w:rPr>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3D5E70" w:rsidRDefault="003D5E70" w:rsidP="003D5E70">
      <w:pPr>
        <w:rPr>
          <w:sz w:val="22"/>
          <w:szCs w:val="22"/>
        </w:rPr>
      </w:pPr>
    </w:p>
    <w:p w:rsidR="003D5E70" w:rsidRDefault="003D5E70" w:rsidP="003D5E70">
      <w:pPr>
        <w:rPr>
          <w:sz w:val="22"/>
          <w:szCs w:val="22"/>
        </w:rPr>
      </w:pPr>
      <w:r>
        <w:rPr>
          <w:sz w:val="22"/>
          <w:szCs w:val="22"/>
        </w:rPr>
        <w:t>CLÁUSULA DÉCIMA PRIMEIRA – DAS PENALIDADES E DAS MULTAS</w:t>
      </w:r>
    </w:p>
    <w:p w:rsidR="003D5E70" w:rsidRDefault="003D5E70" w:rsidP="003D5E70">
      <w:pPr>
        <w:rPr>
          <w:sz w:val="22"/>
          <w:szCs w:val="22"/>
        </w:rPr>
      </w:pPr>
    </w:p>
    <w:p w:rsidR="003D5E70" w:rsidRDefault="003D5E70" w:rsidP="003D5E70">
      <w:pPr>
        <w:rPr>
          <w:sz w:val="22"/>
          <w:szCs w:val="22"/>
        </w:rPr>
      </w:pPr>
      <w:r>
        <w:rPr>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3D5E70" w:rsidRDefault="003D5E70" w:rsidP="003D5E70">
      <w:pPr>
        <w:rPr>
          <w:sz w:val="22"/>
          <w:szCs w:val="22"/>
        </w:rPr>
      </w:pPr>
      <w:r>
        <w:rPr>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3D5E70" w:rsidRDefault="003D5E70" w:rsidP="003D5E70">
      <w:pPr>
        <w:rPr>
          <w:sz w:val="22"/>
          <w:szCs w:val="22"/>
        </w:rPr>
      </w:pPr>
      <w:r>
        <w:rPr>
          <w:sz w:val="22"/>
          <w:szCs w:val="22"/>
        </w:rPr>
        <w:tab/>
        <w:t>a) multa de dez por cento sobre o valor constante da nota de empenho ou contrato;</w:t>
      </w:r>
    </w:p>
    <w:p w:rsidR="003D5E70" w:rsidRDefault="003D5E70" w:rsidP="003D5E70">
      <w:pPr>
        <w:rPr>
          <w:sz w:val="22"/>
          <w:szCs w:val="22"/>
        </w:rPr>
      </w:pPr>
      <w:r>
        <w:rPr>
          <w:sz w:val="22"/>
          <w:szCs w:val="22"/>
        </w:rPr>
        <w:tab/>
        <w:t>b) cancelamento do preço registrado;</w:t>
      </w:r>
    </w:p>
    <w:p w:rsidR="003D5E70" w:rsidRDefault="003D5E70" w:rsidP="003D5E70">
      <w:pPr>
        <w:rPr>
          <w:sz w:val="22"/>
          <w:szCs w:val="22"/>
        </w:rPr>
      </w:pPr>
      <w:r>
        <w:rPr>
          <w:sz w:val="22"/>
          <w:szCs w:val="22"/>
        </w:rPr>
        <w:tab/>
        <w:t>c) suspensão temporária de participação em licitação e impedimento de contratar com a administração no prazo de até cinco anos;</w:t>
      </w:r>
    </w:p>
    <w:p w:rsidR="003D5E70" w:rsidRDefault="003D5E70" w:rsidP="003D5E70">
      <w:pPr>
        <w:rPr>
          <w:sz w:val="22"/>
          <w:szCs w:val="22"/>
        </w:rPr>
      </w:pPr>
      <w:r>
        <w:rPr>
          <w:sz w:val="22"/>
          <w:szCs w:val="22"/>
        </w:rPr>
        <w:t>11.1.1.1. As sanções previstas neste subitem poderão ser aplicadas cumulativamente.</w:t>
      </w:r>
    </w:p>
    <w:p w:rsidR="003D5E70" w:rsidRDefault="003D5E70" w:rsidP="003D5E70">
      <w:pPr>
        <w:rPr>
          <w:sz w:val="22"/>
          <w:szCs w:val="22"/>
        </w:rPr>
      </w:pPr>
      <w:r>
        <w:rPr>
          <w:sz w:val="22"/>
          <w:szCs w:val="22"/>
        </w:rPr>
        <w:t>11.1.2. por atraso injustificado no cumprimento de contrato de fornecimento:</w:t>
      </w:r>
    </w:p>
    <w:p w:rsidR="003D5E70" w:rsidRDefault="003D5E70" w:rsidP="003D5E70">
      <w:pPr>
        <w:rPr>
          <w:sz w:val="22"/>
          <w:szCs w:val="22"/>
        </w:rPr>
      </w:pPr>
      <w:r>
        <w:rPr>
          <w:sz w:val="22"/>
          <w:szCs w:val="22"/>
        </w:rPr>
        <w:tab/>
        <w:t>a) multa de 0,5% (meio por cento), por dia útil de atraso, sobre o valor da prestação em atraso até o décimo dia;</w:t>
      </w:r>
    </w:p>
    <w:p w:rsidR="003D5E70" w:rsidRDefault="003D5E70" w:rsidP="003D5E70">
      <w:pPr>
        <w:rPr>
          <w:sz w:val="22"/>
          <w:szCs w:val="22"/>
        </w:rPr>
      </w:pPr>
      <w:r>
        <w:rPr>
          <w:sz w:val="22"/>
          <w:szCs w:val="22"/>
        </w:rPr>
        <w:tab/>
        <w:t>b) rescisão unilateral do contrato após o décimo dia de atraso.</w:t>
      </w:r>
    </w:p>
    <w:p w:rsidR="003D5E70" w:rsidRDefault="003D5E70" w:rsidP="003D5E70">
      <w:pPr>
        <w:rPr>
          <w:sz w:val="22"/>
          <w:szCs w:val="22"/>
        </w:rPr>
      </w:pPr>
      <w:r>
        <w:rPr>
          <w:sz w:val="22"/>
          <w:szCs w:val="22"/>
        </w:rPr>
        <w:t>11.1.3. por inexecução total ou execução irregular do contrato de fornecimento ou de prestação de serviço:</w:t>
      </w:r>
    </w:p>
    <w:p w:rsidR="003D5E70" w:rsidRDefault="003D5E70" w:rsidP="003D5E70">
      <w:pPr>
        <w:rPr>
          <w:sz w:val="22"/>
          <w:szCs w:val="22"/>
        </w:rPr>
      </w:pPr>
      <w:r>
        <w:rPr>
          <w:sz w:val="22"/>
          <w:szCs w:val="22"/>
        </w:rPr>
        <w:tab/>
        <w:t>a) advertência, por escrito, nas faltas leves;</w:t>
      </w:r>
    </w:p>
    <w:p w:rsidR="003D5E70" w:rsidRDefault="003D5E70" w:rsidP="003D5E70">
      <w:pPr>
        <w:rPr>
          <w:sz w:val="22"/>
          <w:szCs w:val="22"/>
        </w:rPr>
      </w:pPr>
      <w:r>
        <w:rPr>
          <w:sz w:val="22"/>
          <w:szCs w:val="22"/>
        </w:rPr>
        <w:tab/>
        <w:t>b) multa de 10% (dez por cento) sobre o valor correspondente à parte não cumprida ou da totalidade do fornecimento ou serviço não executado pelo fornecedor;</w:t>
      </w:r>
    </w:p>
    <w:p w:rsidR="003D5E70" w:rsidRDefault="003D5E70" w:rsidP="003D5E70">
      <w:pPr>
        <w:rPr>
          <w:sz w:val="22"/>
          <w:szCs w:val="22"/>
        </w:rPr>
      </w:pPr>
      <w:r>
        <w:rPr>
          <w:sz w:val="22"/>
          <w:szCs w:val="22"/>
        </w:rPr>
        <w:tab/>
        <w:t>c) suspensão temporária de participar de licitação e impedimento de contratar com a administração pública estadual por prazo não superior a 2(dois) anos.</w:t>
      </w:r>
    </w:p>
    <w:p w:rsidR="003D5E70" w:rsidRDefault="003D5E70" w:rsidP="003D5E70">
      <w:pPr>
        <w:rPr>
          <w:sz w:val="22"/>
          <w:szCs w:val="22"/>
        </w:rPr>
      </w:pPr>
      <w:r>
        <w:rPr>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3D5E70" w:rsidRDefault="003D5E70" w:rsidP="003D5E70">
      <w:pPr>
        <w:rPr>
          <w:sz w:val="22"/>
          <w:szCs w:val="22"/>
        </w:rPr>
      </w:pPr>
      <w:r>
        <w:rPr>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3D5E70" w:rsidRDefault="003D5E70" w:rsidP="003D5E70">
      <w:pPr>
        <w:rPr>
          <w:sz w:val="22"/>
          <w:szCs w:val="22"/>
        </w:rPr>
      </w:pPr>
      <w:r>
        <w:rPr>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3D5E70" w:rsidRDefault="003D5E70" w:rsidP="003D5E70">
      <w:pPr>
        <w:rPr>
          <w:sz w:val="22"/>
          <w:szCs w:val="22"/>
        </w:rPr>
      </w:pPr>
      <w:r>
        <w:rPr>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3D5E70" w:rsidRDefault="003D5E70" w:rsidP="003D5E70">
      <w:pPr>
        <w:rPr>
          <w:sz w:val="22"/>
          <w:szCs w:val="22"/>
        </w:rPr>
      </w:pPr>
      <w:r>
        <w:rPr>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3D5E70" w:rsidRDefault="003D5E70" w:rsidP="003D5E70">
      <w:pPr>
        <w:rPr>
          <w:sz w:val="22"/>
          <w:szCs w:val="22"/>
        </w:rPr>
      </w:pPr>
      <w:r>
        <w:rPr>
          <w:sz w:val="22"/>
          <w:szCs w:val="22"/>
        </w:rPr>
        <w:lastRenderedPageBreak/>
        <w:t>11.2. Fica garantido ao fornecedor o direito prévio da citação e de ampla defesa, no respectivo processo, no prazo de cinco dias úteis, contado da notificação.</w:t>
      </w:r>
    </w:p>
    <w:p w:rsidR="003D5E70" w:rsidRDefault="003D5E70" w:rsidP="003D5E70">
      <w:pPr>
        <w:rPr>
          <w:sz w:val="22"/>
          <w:szCs w:val="22"/>
        </w:rPr>
      </w:pPr>
      <w:r>
        <w:rPr>
          <w:sz w:val="22"/>
          <w:szCs w:val="22"/>
        </w:rPr>
        <w:t>11.3. As penalidades aplicadas serão obrigatoriamente anotadas no registro cadastral dos fornecedores mantido pela Administração.</w:t>
      </w:r>
    </w:p>
    <w:p w:rsidR="003D5E70" w:rsidRDefault="003D5E70" w:rsidP="003D5E70">
      <w:pPr>
        <w:rPr>
          <w:sz w:val="22"/>
          <w:szCs w:val="22"/>
        </w:rPr>
      </w:pPr>
      <w:r>
        <w:rPr>
          <w:sz w:val="22"/>
          <w:szCs w:val="22"/>
        </w:rPr>
        <w:t>11.4. As importâncias relativas às multas deverão ser recolhidas à conta do Tesouro do Município.</w:t>
      </w:r>
    </w:p>
    <w:p w:rsidR="003D5E70" w:rsidRDefault="003D5E70" w:rsidP="003D5E70">
      <w:pPr>
        <w:rPr>
          <w:sz w:val="22"/>
          <w:szCs w:val="22"/>
        </w:rPr>
      </w:pPr>
    </w:p>
    <w:p w:rsidR="003D5E70" w:rsidRDefault="003D5E70" w:rsidP="003D5E70">
      <w:pPr>
        <w:rPr>
          <w:sz w:val="22"/>
          <w:szCs w:val="22"/>
        </w:rPr>
      </w:pPr>
      <w:r>
        <w:rPr>
          <w:sz w:val="22"/>
          <w:szCs w:val="22"/>
        </w:rPr>
        <w:t>CLÁUSULA DÉCIMA SEGUNDA – DA EFICÁCIA</w:t>
      </w:r>
    </w:p>
    <w:p w:rsidR="003D5E70" w:rsidRDefault="003D5E70" w:rsidP="003D5E70">
      <w:pPr>
        <w:rPr>
          <w:sz w:val="22"/>
          <w:szCs w:val="22"/>
        </w:rPr>
      </w:pPr>
      <w:r>
        <w:rPr>
          <w:sz w:val="22"/>
          <w:szCs w:val="22"/>
        </w:rPr>
        <w:t>12.1. O presente Termo de Registro de Preços somente terá eficácia após a publicação do respectivo extrato na imprensa oficial do município.</w:t>
      </w:r>
    </w:p>
    <w:p w:rsidR="003D5E70" w:rsidRDefault="003D5E70" w:rsidP="003D5E70">
      <w:pPr>
        <w:rPr>
          <w:sz w:val="22"/>
          <w:szCs w:val="22"/>
        </w:rPr>
      </w:pPr>
    </w:p>
    <w:p w:rsidR="003D5E70" w:rsidRDefault="003D5E70" w:rsidP="003D5E70">
      <w:pPr>
        <w:rPr>
          <w:sz w:val="22"/>
          <w:szCs w:val="22"/>
        </w:rPr>
      </w:pPr>
      <w:r>
        <w:rPr>
          <w:sz w:val="22"/>
          <w:szCs w:val="22"/>
        </w:rPr>
        <w:t>CLÁUSULA DÉCIMA TERCEIRA – DO FORO</w:t>
      </w:r>
    </w:p>
    <w:p w:rsidR="003D5E70" w:rsidRDefault="003D5E70" w:rsidP="003D5E70">
      <w:pPr>
        <w:rPr>
          <w:sz w:val="22"/>
          <w:szCs w:val="22"/>
        </w:rPr>
      </w:pPr>
      <w:r>
        <w:rPr>
          <w:sz w:val="22"/>
          <w:szCs w:val="22"/>
        </w:rPr>
        <w:t>13.1. Fica eleito o Foro da Comarca de Anita Garibaldi para dirimir quaisquer dúvidas ou questões oriundas do presente instrumento.</w:t>
      </w:r>
    </w:p>
    <w:p w:rsidR="003D5E70" w:rsidRDefault="003D5E70" w:rsidP="003D5E70">
      <w:pPr>
        <w:rPr>
          <w:sz w:val="22"/>
          <w:szCs w:val="22"/>
        </w:rPr>
      </w:pPr>
    </w:p>
    <w:p w:rsidR="003D5E70" w:rsidRDefault="003D5E70" w:rsidP="003D5E70">
      <w:pPr>
        <w:rPr>
          <w:sz w:val="22"/>
          <w:szCs w:val="22"/>
        </w:rPr>
      </w:pPr>
      <w:r>
        <w:rPr>
          <w:sz w:val="22"/>
          <w:szCs w:val="22"/>
        </w:rPr>
        <w:t>E por estarem as partes justas e compromissadas, assinam o presente termo em duas vias, de igual teor, na presença das testemunhas abaixo assinadas.</w:t>
      </w:r>
    </w:p>
    <w:p w:rsidR="003D5E70" w:rsidRDefault="003D5E70" w:rsidP="003D5E70">
      <w:pPr>
        <w:rPr>
          <w:sz w:val="22"/>
          <w:szCs w:val="22"/>
        </w:rPr>
      </w:pPr>
    </w:p>
    <w:p w:rsidR="003D5E70" w:rsidRDefault="003D5E70" w:rsidP="003D5E70">
      <w:pPr>
        <w:rPr>
          <w:sz w:val="22"/>
          <w:szCs w:val="22"/>
        </w:rPr>
      </w:pPr>
    </w:p>
    <w:p w:rsidR="003D5E70" w:rsidRDefault="003D5E70" w:rsidP="003D5E70">
      <w:pPr>
        <w:rPr>
          <w:sz w:val="22"/>
          <w:szCs w:val="22"/>
        </w:rPr>
      </w:pPr>
    </w:p>
    <w:p w:rsidR="003D5E70" w:rsidRDefault="003D5E70" w:rsidP="003D5E70">
      <w:pPr>
        <w:rPr>
          <w:sz w:val="22"/>
          <w:szCs w:val="22"/>
        </w:rPr>
      </w:pPr>
    </w:p>
    <w:p w:rsidR="003D5E70" w:rsidRPr="00616733" w:rsidRDefault="003D5E70" w:rsidP="003D5E70">
      <w:pPr>
        <w:rPr>
          <w:sz w:val="22"/>
          <w:szCs w:val="22"/>
        </w:rPr>
      </w:pPr>
    </w:p>
    <w:p w:rsidR="003D5E70" w:rsidRPr="0085643E" w:rsidRDefault="003D5E70" w:rsidP="003D5E70">
      <w:pPr>
        <w:rPr>
          <w:sz w:val="22"/>
          <w:szCs w:val="22"/>
        </w:rPr>
      </w:pPr>
      <w:r w:rsidRPr="0085643E">
        <w:rPr>
          <w:sz w:val="22"/>
          <w:szCs w:val="22"/>
        </w:rPr>
        <w:t>A</w:t>
      </w:r>
      <w:r>
        <w:rPr>
          <w:sz w:val="22"/>
          <w:szCs w:val="22"/>
        </w:rPr>
        <w:t>bdon Batista, 16 de janeiro  de 2014</w:t>
      </w:r>
      <w:r w:rsidRPr="0085643E">
        <w:rPr>
          <w:sz w:val="22"/>
          <w:szCs w:val="22"/>
        </w:rPr>
        <w:t>.</w:t>
      </w:r>
    </w:p>
    <w:p w:rsidR="003D5E70" w:rsidRPr="0085643E" w:rsidRDefault="003D5E70" w:rsidP="003D5E70">
      <w:pPr>
        <w:rPr>
          <w:sz w:val="22"/>
          <w:szCs w:val="22"/>
        </w:rPr>
      </w:pPr>
    </w:p>
    <w:p w:rsidR="003D5E70" w:rsidRPr="0085643E" w:rsidRDefault="003D5E70" w:rsidP="003D5E70">
      <w:pPr>
        <w:rPr>
          <w:sz w:val="22"/>
          <w:szCs w:val="22"/>
        </w:rPr>
      </w:pPr>
      <w:r>
        <w:rPr>
          <w:sz w:val="22"/>
          <w:szCs w:val="22"/>
        </w:rPr>
        <w:t>Municipio de Abdon Batista</w:t>
      </w:r>
    </w:p>
    <w:p w:rsidR="003D5E70" w:rsidRPr="0085643E" w:rsidRDefault="003D5E70" w:rsidP="003D5E70">
      <w:pPr>
        <w:rPr>
          <w:sz w:val="22"/>
          <w:szCs w:val="22"/>
        </w:rPr>
      </w:pPr>
      <w:r>
        <w:rPr>
          <w:sz w:val="22"/>
          <w:szCs w:val="22"/>
        </w:rPr>
        <w:t>Elmar Marino Mecabô</w:t>
      </w:r>
    </w:p>
    <w:p w:rsidR="003D5E70" w:rsidRPr="0085643E" w:rsidRDefault="003D5E70" w:rsidP="003D5E70">
      <w:pPr>
        <w:rPr>
          <w:sz w:val="22"/>
          <w:szCs w:val="22"/>
        </w:rPr>
      </w:pPr>
      <w:r w:rsidRPr="0085643E">
        <w:rPr>
          <w:sz w:val="22"/>
          <w:szCs w:val="22"/>
        </w:rPr>
        <w:t>Prefeito Municipal</w:t>
      </w:r>
      <w:r>
        <w:rPr>
          <w:sz w:val="22"/>
          <w:szCs w:val="22"/>
        </w:rPr>
        <w:t xml:space="preserve"> em Exercício </w:t>
      </w:r>
    </w:p>
    <w:p w:rsidR="003D5E70" w:rsidRPr="0085643E" w:rsidRDefault="003D5E70" w:rsidP="003D5E70">
      <w:pPr>
        <w:rPr>
          <w:sz w:val="22"/>
          <w:szCs w:val="22"/>
        </w:rPr>
      </w:pPr>
    </w:p>
    <w:p w:rsidR="003D5E70" w:rsidRPr="0085643E" w:rsidRDefault="003D5E70" w:rsidP="003D5E70">
      <w:pPr>
        <w:rPr>
          <w:sz w:val="22"/>
          <w:szCs w:val="22"/>
        </w:rPr>
      </w:pPr>
      <w:r w:rsidRPr="0085643E">
        <w:rPr>
          <w:sz w:val="22"/>
          <w:szCs w:val="22"/>
        </w:rPr>
        <w:t>VENDEDOR (A):</w:t>
      </w:r>
    </w:p>
    <w:p w:rsidR="003D5E70" w:rsidRPr="0085643E" w:rsidRDefault="003D5E70" w:rsidP="003D5E70">
      <w:pPr>
        <w:rPr>
          <w:sz w:val="22"/>
          <w:szCs w:val="22"/>
        </w:rPr>
      </w:pPr>
    </w:p>
    <w:p w:rsidR="003D5E70" w:rsidRPr="0085643E" w:rsidRDefault="003D5E70" w:rsidP="003D5E70">
      <w:pPr>
        <w:rPr>
          <w:sz w:val="22"/>
          <w:szCs w:val="22"/>
        </w:rPr>
      </w:pPr>
    </w:p>
    <w:p w:rsidR="003D5E70" w:rsidRPr="0085643E" w:rsidRDefault="003D5E70" w:rsidP="003D5E70">
      <w:pPr>
        <w:rPr>
          <w:sz w:val="22"/>
          <w:szCs w:val="22"/>
        </w:rPr>
      </w:pPr>
      <w:r w:rsidRPr="0085643E">
        <w:rPr>
          <w:sz w:val="22"/>
          <w:szCs w:val="22"/>
        </w:rPr>
        <w:t>TESTEMUNHAS:</w:t>
      </w:r>
    </w:p>
    <w:p w:rsidR="003D5E70" w:rsidRPr="0085643E" w:rsidRDefault="003D5E70" w:rsidP="003D5E70">
      <w:pPr>
        <w:rPr>
          <w:sz w:val="22"/>
          <w:szCs w:val="22"/>
        </w:rPr>
      </w:pPr>
    </w:p>
    <w:p w:rsidR="003D5E70" w:rsidRPr="0085643E" w:rsidRDefault="003D5E70" w:rsidP="003D5E70">
      <w:pPr>
        <w:rPr>
          <w:sz w:val="22"/>
          <w:szCs w:val="22"/>
        </w:rPr>
      </w:pPr>
    </w:p>
    <w:p w:rsidR="003D5E70" w:rsidRPr="0085643E" w:rsidRDefault="003D5E70" w:rsidP="003D5E70">
      <w:pPr>
        <w:rPr>
          <w:sz w:val="22"/>
          <w:szCs w:val="22"/>
        </w:rPr>
      </w:pPr>
    </w:p>
    <w:p w:rsidR="003D5E70" w:rsidRDefault="003D5E70" w:rsidP="003D5E70">
      <w:pPr>
        <w:pStyle w:val="NormalWeb"/>
        <w:jc w:val="center"/>
      </w:pPr>
    </w:p>
    <w:p w:rsidR="003D5E70" w:rsidRDefault="003D5E70" w:rsidP="003D5E70"/>
    <w:p w:rsidR="003D5E70" w:rsidRDefault="003D5E70" w:rsidP="003D5E70">
      <w:pPr>
        <w:rPr>
          <w:szCs w:val="24"/>
        </w:rPr>
      </w:pPr>
      <w:r>
        <w:rPr>
          <w:szCs w:val="24"/>
        </w:rPr>
        <w:t xml:space="preserve"> </w:t>
      </w:r>
    </w:p>
    <w:p w:rsidR="003D5E70" w:rsidRDefault="003D5E70" w:rsidP="003D5E70">
      <w:pPr>
        <w:rPr>
          <w:szCs w:val="24"/>
        </w:rPr>
      </w:pPr>
      <w:r>
        <w:rPr>
          <w:szCs w:val="24"/>
        </w:rPr>
        <w:t xml:space="preserve"> </w:t>
      </w:r>
    </w:p>
    <w:p w:rsidR="003D5E70" w:rsidRDefault="003D5E70" w:rsidP="003D5E70">
      <w:pPr>
        <w:rPr>
          <w:szCs w:val="24"/>
        </w:rPr>
      </w:pPr>
      <w:r>
        <w:rPr>
          <w:szCs w:val="24"/>
        </w:rPr>
        <w:t xml:space="preserve"> </w:t>
      </w:r>
    </w:p>
    <w:p w:rsidR="003D5E70" w:rsidRDefault="003D5E70" w:rsidP="003D5E70">
      <w:pPr>
        <w:rPr>
          <w:szCs w:val="24"/>
        </w:rPr>
      </w:pPr>
      <w:r>
        <w:rPr>
          <w:szCs w:val="24"/>
        </w:rPr>
        <w:t>De acordo:</w:t>
      </w:r>
    </w:p>
    <w:p w:rsidR="003D5E70" w:rsidRDefault="003D5E70" w:rsidP="003D5E70">
      <w:pPr>
        <w:rPr>
          <w:szCs w:val="24"/>
        </w:rPr>
      </w:pPr>
    </w:p>
    <w:p w:rsidR="003D5E70" w:rsidRDefault="003D5E70" w:rsidP="003D5E70">
      <w:pPr>
        <w:rPr>
          <w:szCs w:val="24"/>
        </w:rPr>
      </w:pPr>
    </w:p>
    <w:p w:rsidR="003D5E70" w:rsidRDefault="003D5E70" w:rsidP="003D5E70">
      <w:pPr>
        <w:rPr>
          <w:szCs w:val="24"/>
        </w:rPr>
      </w:pPr>
      <w:r>
        <w:rPr>
          <w:szCs w:val="24"/>
        </w:rPr>
        <w:t>________________________</w:t>
      </w:r>
    </w:p>
    <w:p w:rsidR="003D5E70" w:rsidRDefault="003D5E70" w:rsidP="003D5E70">
      <w:pPr>
        <w:rPr>
          <w:szCs w:val="24"/>
        </w:rPr>
      </w:pPr>
    </w:p>
    <w:p w:rsidR="003D5E70" w:rsidRDefault="003D5E70" w:rsidP="003D5E70">
      <w:pPr>
        <w:rPr>
          <w:szCs w:val="24"/>
        </w:rPr>
      </w:pPr>
      <w:r>
        <w:rPr>
          <w:szCs w:val="24"/>
        </w:rPr>
        <w:t>Assessor Jurídico</w:t>
      </w:r>
    </w:p>
    <w:p w:rsidR="003D5E70" w:rsidRDefault="003D5E70" w:rsidP="003D5E70"/>
    <w:p w:rsidR="003D5E70" w:rsidRDefault="003D5E70" w:rsidP="003D5E70"/>
    <w:p w:rsidR="003D5E70" w:rsidRDefault="003D5E70" w:rsidP="003D5E70"/>
    <w:p w:rsidR="003D5E70" w:rsidRDefault="003D5E70" w:rsidP="003D5E70"/>
    <w:p w:rsidR="003D5E70" w:rsidRPr="00EA18CC" w:rsidRDefault="003D5E70" w:rsidP="003D5E70"/>
    <w:p w:rsidR="00FB11BC" w:rsidRDefault="00FB11BC"/>
    <w:sectPr w:rsidR="00FB11BC" w:rsidSect="00FF3690">
      <w:headerReference w:type="default" r:id="rId5"/>
      <w:footerReference w:type="default" r:id="rId6"/>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03" w:rsidRDefault="003D5E70">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03" w:rsidRDefault="003D5E7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o:shapelayout v:ext="edit">
      <o:idmap v:ext="edit" data="1"/>
    </o:shapelayout>
  </w:hdrShapeDefaults>
  <w:compat/>
  <w:rsids>
    <w:rsidRoot w:val="003D5E70"/>
    <w:rsid w:val="003D5E70"/>
    <w:rsid w:val="00FB11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7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3D5E70"/>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3D5E70"/>
    <w:pPr>
      <w:tabs>
        <w:tab w:val="center" w:pos="4419"/>
        <w:tab w:val="right" w:pos="8838"/>
      </w:tabs>
    </w:pPr>
    <w:rPr>
      <w:sz w:val="24"/>
    </w:rPr>
  </w:style>
  <w:style w:type="character" w:customStyle="1" w:styleId="RodapChar">
    <w:name w:val="Rodapé Char"/>
    <w:basedOn w:val="Fontepargpadro"/>
    <w:link w:val="Rodap"/>
    <w:uiPriority w:val="99"/>
    <w:rsid w:val="003D5E70"/>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3D5E70"/>
    <w:pPr>
      <w:spacing w:line="340" w:lineRule="exact"/>
      <w:jc w:val="center"/>
    </w:pPr>
    <w:rPr>
      <w:rFonts w:ascii="Arial" w:hAnsi="Arial"/>
      <w:b/>
      <w:spacing w:val="40"/>
      <w:sz w:val="30"/>
    </w:rPr>
  </w:style>
  <w:style w:type="paragraph" w:styleId="Corpodetexto">
    <w:name w:val="Body Text"/>
    <w:basedOn w:val="Normal"/>
    <w:link w:val="CorpodetextoChar"/>
    <w:uiPriority w:val="99"/>
    <w:rsid w:val="003D5E70"/>
    <w:pPr>
      <w:jc w:val="both"/>
    </w:pPr>
  </w:style>
  <w:style w:type="character" w:customStyle="1" w:styleId="CorpodetextoChar">
    <w:name w:val="Corpo de texto Char"/>
    <w:basedOn w:val="Fontepargpadro"/>
    <w:link w:val="Corpodetexto"/>
    <w:uiPriority w:val="99"/>
    <w:rsid w:val="003D5E70"/>
    <w:rPr>
      <w:rFonts w:ascii="Times New Roman" w:eastAsia="Times New Roman" w:hAnsi="Times New Roman" w:cs="Times New Roman"/>
      <w:sz w:val="20"/>
      <w:szCs w:val="20"/>
      <w:lang w:eastAsia="pt-BR"/>
    </w:rPr>
  </w:style>
  <w:style w:type="character" w:styleId="Forte">
    <w:name w:val="Strong"/>
    <w:basedOn w:val="Fontepargpadro"/>
    <w:uiPriority w:val="22"/>
    <w:qFormat/>
    <w:rsid w:val="003D5E70"/>
    <w:rPr>
      <w:b/>
    </w:rPr>
  </w:style>
  <w:style w:type="paragraph" w:styleId="PargrafodaLista">
    <w:name w:val="List Paragraph"/>
    <w:basedOn w:val="Normal"/>
    <w:uiPriority w:val="34"/>
    <w:qFormat/>
    <w:rsid w:val="003D5E70"/>
    <w:pPr>
      <w:suppressAutoHyphens/>
      <w:ind w:left="708"/>
    </w:pPr>
  </w:style>
  <w:style w:type="paragraph" w:styleId="Cabealho">
    <w:name w:val="header"/>
    <w:basedOn w:val="Normal"/>
    <w:link w:val="CabealhoChar"/>
    <w:uiPriority w:val="99"/>
    <w:semiHidden/>
    <w:rsid w:val="003D5E7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3D5E70"/>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7985</Words>
  <Characters>43120</Characters>
  <Application>Microsoft Office Word</Application>
  <DocSecurity>0</DocSecurity>
  <Lines>359</Lines>
  <Paragraphs>102</Paragraphs>
  <ScaleCrop>false</ScaleCrop>
  <Company>HP</Company>
  <LinksUpToDate>false</LinksUpToDate>
  <CharactersWithSpaces>51003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2014-03-10T19:07:00Z</dcterms:created>
  <dcterms:modified xsi:type="dcterms:W3CDTF">2014-03-10T19:07:00Z</dcterms:modified>
</cp:coreProperties>
</file>