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F" w:rsidRDefault="0048173F" w:rsidP="0048173F">
      <w:pPr>
        <w:pStyle w:val="TextosemFormatao1"/>
        <w:jc w:val="both"/>
        <w:rPr>
          <w:rFonts w:ascii="Arial" w:hAnsi="Arial" w:cs="Arial"/>
          <w:b/>
          <w:bCs/>
        </w:rPr>
      </w:pPr>
    </w:p>
    <w:p w:rsidR="0048173F" w:rsidRDefault="0048173F" w:rsidP="0048173F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CONTRATO 96/2018</w:t>
      </w:r>
    </w:p>
    <w:p w:rsidR="0048173F" w:rsidRDefault="0048173F" w:rsidP="0048173F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48173F" w:rsidRDefault="0048173F" w:rsidP="0048173F">
      <w:pPr>
        <w:pStyle w:val="Ttulo2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DE LICITAÇÃO Nº 115/2018 /PM</w:t>
      </w:r>
    </w:p>
    <w:p w:rsidR="0048173F" w:rsidRDefault="0048173F" w:rsidP="0048173F">
      <w:pPr>
        <w:jc w:val="both"/>
        <w:rPr>
          <w:rFonts w:ascii="Arial" w:hAnsi="Arial" w:cs="Arial"/>
          <w:b/>
          <w:bCs/>
        </w:rPr>
      </w:pPr>
    </w:p>
    <w:p w:rsidR="0048173F" w:rsidRDefault="0048173F" w:rsidP="004817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PP Nº 95/2018/PM</w:t>
      </w:r>
    </w:p>
    <w:p w:rsidR="0048173F" w:rsidRDefault="0048173F" w:rsidP="0048173F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48173F" w:rsidRDefault="0048173F" w:rsidP="0048173F">
      <w:pPr>
        <w:pStyle w:val="TextosemFormatao2"/>
        <w:jc w:val="both"/>
        <w:rPr>
          <w:rFonts w:ascii="Arial" w:hAnsi="Arial" w:cs="Arial"/>
          <w:b/>
          <w:u w:val="single"/>
        </w:rPr>
      </w:pPr>
    </w:p>
    <w:p w:rsidR="0048173F" w:rsidRDefault="0048173F" w:rsidP="0048173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ABDON BATISTA, neste ato representado por seu Prefeito, Sr. LUCIMAR ANTONIO SALMORIA, por intermédio da PREFEITURA</w:t>
      </w:r>
      <w:r>
        <w:rPr>
          <w:rFonts w:ascii="Arial" w:hAnsi="Arial" w:cs="Arial"/>
          <w:bCs/>
        </w:rPr>
        <w:t xml:space="preserve"> MUNICIPAL DE ABDON BATISTA</w:t>
      </w:r>
      <w:r>
        <w:rPr>
          <w:rFonts w:ascii="Arial" w:hAnsi="Arial" w:cs="Arial"/>
        </w:rPr>
        <w:t xml:space="preserve">, com sede na </w:t>
      </w:r>
      <w:r>
        <w:rPr>
          <w:rFonts w:ascii="Arial" w:hAnsi="Arial" w:cs="Arial"/>
          <w:bCs/>
        </w:rPr>
        <w:t xml:space="preserve">Rua João </w:t>
      </w:r>
      <w:proofErr w:type="spellStart"/>
      <w:r>
        <w:rPr>
          <w:rFonts w:ascii="Arial" w:hAnsi="Arial" w:cs="Arial"/>
          <w:bCs/>
        </w:rPr>
        <w:t>Santin</w:t>
      </w:r>
      <w:proofErr w:type="spellEnd"/>
      <w:r>
        <w:rPr>
          <w:rFonts w:ascii="Arial" w:hAnsi="Arial" w:cs="Arial"/>
          <w:bCs/>
        </w:rPr>
        <w:t xml:space="preserve">, 30, Centro, ABDON BATISTA- SC, inscrito no </w:t>
      </w:r>
      <w:r>
        <w:rPr>
          <w:rFonts w:ascii="Arial" w:hAnsi="Arial" w:cs="Arial"/>
        </w:rPr>
        <w:t xml:space="preserve">CNPJ nº 78.511.052/0001-10, doravante denominado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e a empresa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DF60BF">
        <w:rPr>
          <w:rFonts w:ascii="Tahoma" w:hAnsi="Tahoma" w:cs="Tahoma"/>
        </w:rPr>
        <w:t>SAHMAF TECNOILUMINACAO LTDA</w:t>
      </w:r>
      <w:r>
        <w:fldChar w:fldCharType="end"/>
      </w:r>
      <w:r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DF60BF">
        <w:rPr>
          <w:rFonts w:ascii="Tahoma" w:hAnsi="Tahoma" w:cs="Tahoma"/>
        </w:rPr>
        <w:t>08618544000123</w:t>
      </w:r>
      <w:r>
        <w:fldChar w:fldCharType="end"/>
      </w:r>
      <w:r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DF60BF">
        <w:rPr>
          <w:rFonts w:ascii="Tahoma" w:hAnsi="Tahoma" w:cs="Tahoma"/>
        </w:rPr>
        <w:t xml:space="preserve">R </w:t>
      </w:r>
      <w:proofErr w:type="gramStart"/>
      <w:r w:rsidRPr="00DF60BF">
        <w:rPr>
          <w:rFonts w:ascii="Tahoma" w:hAnsi="Tahoma" w:cs="Tahoma"/>
        </w:rPr>
        <w:t>PISTOIA,</w:t>
      </w:r>
      <w:proofErr w:type="gramEnd"/>
      <w:r w:rsidRPr="00DF60BF">
        <w:rPr>
          <w:rFonts w:ascii="Tahoma" w:hAnsi="Tahoma" w:cs="Tahoma"/>
        </w:rPr>
        <w:t xml:space="preserve">1359 </w:t>
      </w:r>
      <w:r>
        <w:t xml:space="preserve">- </w:t>
      </w:r>
      <w:r>
        <w:fldChar w:fldCharType="end"/>
      </w:r>
      <w:r>
        <w:rPr>
          <w:rFonts w:ascii="Arial" w:hAnsi="Arial" w:cs="Arial"/>
        </w:rPr>
        <w:t xml:space="preserve"> Município de Caxias do Sul/RS, doravante denominada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celebram entre si o presente TERMO DE CONTRATO, mediante cláusulas e condições que aceitam, ratificam e outorgam na forma abaixo estabelecida, tudo de acordo com o capítulo III da Lei 8.666/93 e alterações, e o Processo de Licitação nº 115/2018, instaurado pelo edital PP nº  95/2018, homologado no dia 31 de outubro, o qual é parte integrante do presente instrumento. </w:t>
      </w:r>
    </w:p>
    <w:p w:rsidR="0048173F" w:rsidRDefault="0048173F" w:rsidP="0048173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DO OBJETO E DA FORMA DE EXECUÇÃO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1. 1.  </w:t>
      </w:r>
      <w:r>
        <w:rPr>
          <w:rFonts w:ascii="Arial" w:hAnsi="Arial" w:cs="Arial"/>
          <w:b/>
        </w:rPr>
        <w:t>DO OBJETO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Aquisição de Luminárias para a Praça Central</w:t>
      </w:r>
    </w:p>
    <w:p w:rsidR="0048173F" w:rsidRDefault="0048173F" w:rsidP="0048173F">
      <w:pPr>
        <w:jc w:val="both"/>
        <w:rPr>
          <w:rFonts w:ascii="Arial" w:hAnsi="Arial" w:cs="Arial"/>
          <w:b/>
        </w:rPr>
      </w:pPr>
    </w:p>
    <w:p w:rsidR="0048173F" w:rsidRDefault="0048173F" w:rsidP="0048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execução do objeto licitado será imediatamente após assinatura do contrato nos seguintes termos: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73F" w:rsidRDefault="0048173F" w:rsidP="0048173F">
      <w:pPr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entrega dos itens licitados será imediatamente após assinatura do contrato nos seguintes termos:</w:t>
      </w:r>
    </w:p>
    <w:p w:rsidR="0048173F" w:rsidRDefault="0048173F" w:rsidP="0048173F">
      <w:pPr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itens, objeto desta licitação, deverão ser entregues em conformidade com as disposições constantes no Anexo I (Termo de Referência) do presente Edital.</w:t>
      </w:r>
    </w:p>
    <w:p w:rsidR="0048173F" w:rsidRDefault="0048173F" w:rsidP="0048173F">
      <w:pPr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licitante contratado assumirá toda responsabilidade técnica e ética pelo serviço que prestar, respondendo civil e criminalmente pelos atos que praticar, sem prejuízos das medidas e sanções administrativas por eventuais danos/prejuízos suportados pelo Município decorrente da prestação de forma negligente, imprudente ou imperita dos serviços ora contratados.</w:t>
      </w:r>
    </w:p>
    <w:p w:rsidR="0048173F" w:rsidRDefault="0048173F" w:rsidP="0048173F">
      <w:pPr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custos e despesas com fretes relacionados ao fornecimento correrão por conta da CONTRADADA e devem estar inclusas nos preços propostos dos produtos.</w:t>
      </w:r>
    </w:p>
    <w:p w:rsidR="0048173F" w:rsidRDefault="0048173F" w:rsidP="0048173F">
      <w:pPr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especificações, quantitativos e condições estabelecidas neste edital e seus anexos deverão ser cumpridas na íntegra.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– DA VIGÊNCIA E DO PAGAMENTO</w:t>
      </w:r>
    </w:p>
    <w:p w:rsidR="0048173F" w:rsidRDefault="0048173F" w:rsidP="0048173F">
      <w:pPr>
        <w:jc w:val="both"/>
        <w:rPr>
          <w:rFonts w:ascii="Arial" w:hAnsi="Arial" w:cs="Arial"/>
          <w:b/>
        </w:rPr>
      </w:pP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O(s) pagamento(s) devido(s) à (os) </w:t>
      </w:r>
      <w:proofErr w:type="gramStart"/>
      <w:r>
        <w:rPr>
          <w:rFonts w:cs="Arial"/>
          <w:sz w:val="20"/>
        </w:rPr>
        <w:t>vencedor(</w:t>
      </w:r>
      <w:proofErr w:type="gramEnd"/>
      <w:r>
        <w:rPr>
          <w:rFonts w:cs="Arial"/>
          <w:sz w:val="20"/>
        </w:rPr>
        <w:t>es) serão efetuados até 30 dias após a entrega / prestação dos serviços e efetiva apresentação da nota fiscal.</w:t>
      </w: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Nota Fiscal ou outro documento fiscal correlato deverá ser emitido para a PREFEITURA MUNICIPAL DE ABDON BATISTA, Rua Joao </w:t>
      </w:r>
      <w:proofErr w:type="spellStart"/>
      <w:r>
        <w:rPr>
          <w:rFonts w:cs="Arial"/>
          <w:sz w:val="20"/>
        </w:rPr>
        <w:t>Santin</w:t>
      </w:r>
      <w:proofErr w:type="spellEnd"/>
      <w:r>
        <w:rPr>
          <w:rFonts w:cs="Arial"/>
          <w:sz w:val="20"/>
        </w:rPr>
        <w:t>, 30, Centro, ABDON BATISTA- SC, CNPJ nº 78.511.052/0001-10 e devem ter a mesma Razão Social e CNPJ dos documentos apresentados por ocasião da habilitação, contendo ainda o número do processo licitatório.</w:t>
      </w: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A nota fiscal deverá conter todas as especificações dos itens, objeto deste edital, devidamente atestada pela Secretaria responsável, pela pessoa indicada como responsável pelo recebimento.</w:t>
      </w: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A apresentação do documento fiscal que contrarie essas exigências inviabilizará o pagamento, isentando o MUNICÍPIO do ressarcimento de qualquer prejuízo para a proponente vencedora.</w:t>
      </w: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Os preços não serão reajustados.</w:t>
      </w:r>
    </w:p>
    <w:p w:rsidR="0048173F" w:rsidRDefault="0048173F" w:rsidP="0048173F">
      <w:pPr>
        <w:pStyle w:val="Recuodecorpodetexto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Os valores somente serão revisados quando houver alteração, devidamente comprovada, podendo ocorrer de acordo com o art. 65 da Lei 8.666/93 e alterações, mediante requerimento a ser formalizado pela contratada.</w:t>
      </w:r>
    </w:p>
    <w:p w:rsidR="0048173F" w:rsidRDefault="0048173F" w:rsidP="0048173F">
      <w:pPr>
        <w:pStyle w:val="Recuodecorpodetexto3"/>
        <w:tabs>
          <w:tab w:val="left" w:pos="0"/>
        </w:tabs>
        <w:spacing w:after="0"/>
        <w:ind w:left="0"/>
        <w:jc w:val="both"/>
        <w:rPr>
          <w:rFonts w:cs="Arial"/>
          <w:sz w:val="20"/>
        </w:rPr>
      </w:pPr>
    </w:p>
    <w:p w:rsidR="0048173F" w:rsidRDefault="0048173F" w:rsidP="004817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TERCEIRA – DOS VALORES, RECURSOS FINANCEIROS E </w:t>
      </w:r>
      <w:proofErr w:type="gramStart"/>
      <w:r>
        <w:rPr>
          <w:rFonts w:ascii="Arial" w:hAnsi="Arial" w:cs="Arial"/>
          <w:b/>
          <w:bCs/>
        </w:rPr>
        <w:t>ORÇAMENTÁRIOS</w:t>
      </w:r>
      <w:proofErr w:type="gramEnd"/>
    </w:p>
    <w:p w:rsidR="0048173F" w:rsidRDefault="0048173F" w:rsidP="0048173F">
      <w:pPr>
        <w:jc w:val="both"/>
        <w:rPr>
          <w:rFonts w:ascii="Arial" w:hAnsi="Arial" w:cs="Arial"/>
          <w:b/>
        </w:rPr>
      </w:pPr>
    </w:p>
    <w:p w:rsidR="0048173F" w:rsidRDefault="0048173F" w:rsidP="0048173F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  <w:snapToGrid w:val="0"/>
        </w:rPr>
      </w:pPr>
      <w:r>
        <w:rPr>
          <w:rFonts w:ascii="Tahoma" w:hAnsi="Tahoma" w:cs="Tahoma"/>
        </w:rPr>
        <w:t xml:space="preserve">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DF60BF">
        <w:rPr>
          <w:rFonts w:ascii="Tahoma" w:hAnsi="Tahoma" w:cs="Tahoma"/>
        </w:rPr>
        <w:t>76.340,00</w:t>
      </w:r>
      <w:r>
        <w:fldChar w:fldCharType="end"/>
      </w:r>
      <w:r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DF60BF">
        <w:rPr>
          <w:rFonts w:ascii="Tahoma" w:hAnsi="Tahoma" w:cs="Tahoma"/>
        </w:rPr>
        <w:t>(setenta e seis mil trezentos e quarenta reais)</w:t>
      </w:r>
      <w:r>
        <w:fldChar w:fldCharType="end"/>
      </w:r>
      <w:r>
        <w:rPr>
          <w:rFonts w:ascii="Tahoma" w:hAnsi="Tahoma" w:cs="Tahoma"/>
        </w:rPr>
        <w:t>).</w:t>
      </w:r>
    </w:p>
    <w:p w:rsidR="0048173F" w:rsidRDefault="0048173F" w:rsidP="0048173F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financeiros serão provenientes da própria contratante.</w:t>
      </w:r>
    </w:p>
    <w:p w:rsidR="0048173F" w:rsidRDefault="0048173F" w:rsidP="0048173F">
      <w:pPr>
        <w:numPr>
          <w:ilvl w:val="1"/>
          <w:numId w:val="4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Para cobrir a despesa decorrente da execução do objeto desta licitação, serão empregadas as seguintes dotações orçamentárias</w:t>
      </w:r>
      <w:proofErr w:type="gramStart"/>
      <w:r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>(</w:t>
      </w:r>
      <w:r>
        <w:rPr>
          <w:rFonts w:ascii="Tahoma" w:hAnsi="Tahoma" w:cs="Tahoma"/>
          <w:b/>
        </w:rPr>
        <w:t xml:space="preserve"> </w:t>
      </w: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DF60BF">
        <w:rPr>
          <w:rFonts w:ascii="Tahoma" w:hAnsi="Tahoma" w:cs="Tahoma"/>
          <w:b/>
        </w:rPr>
        <w:t xml:space="preserve">2.037.4490.00 - 0 - 83/2018   -   Serviços Urbanos e de Utilidade Pública </w:t>
      </w:r>
      <w:r>
        <w:fldChar w:fldCharType="end"/>
      </w:r>
      <w:r>
        <w:rPr>
          <w:rFonts w:ascii="Tahoma" w:hAnsi="Tahoma" w:cs="Tahoma"/>
          <w:b/>
        </w:rPr>
        <w:t>.)</w:t>
      </w:r>
    </w:p>
    <w:p w:rsidR="0048173F" w:rsidRDefault="0048173F" w:rsidP="0048173F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QUARTA – DOS DIREITOS E RESPONSABILIDADES DA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  <w:b/>
        </w:rPr>
        <w:t xml:space="preserve"> 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Tomar todas as providências necessárias à execução do presente edital;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Fiscalizar a execução do contrato oriundo do presente processo;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Efetuar o pagamento à proponente vencedora, de acordo com o previsto neste edital;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Emitir, através do setor competente, a Autorização de Fornecimento para o início da execução do objeto.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 reservado o direito de não mais utilizar os serviços da proponente vencedora caso a mesma não cumpra o estabelecido no presente contrato, aplicando ao infrator as penalidades previstas na Lei nº 8.666/93;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Intervir na prestação dos serviços ou interromper a sua execução nos casos e condições previstos na Lei nº 8.666/93;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Efetuar os pagamentos devidos à contratada pelos serviços executados de acordo com as disposições do presente contrato;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Denunciar as infrações cometidas pela contratada e aplicar-lhe as penalidades cabíveis nos termos da Lei nº 8.666/93;</w:t>
      </w:r>
    </w:p>
    <w:p w:rsidR="0048173F" w:rsidRDefault="0048173F" w:rsidP="0048173F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ou rescindir unilateralmente o contrato nos casos previstos na Lei nº 8.666/93;</w:t>
      </w:r>
    </w:p>
    <w:p w:rsidR="0048173F" w:rsidRDefault="0048173F" w:rsidP="0048173F">
      <w:pPr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pela tomada de providências em relação às sugestões e orientações emitidas pelos consultores da contratada.</w:t>
      </w:r>
    </w:p>
    <w:p w:rsidR="0048173F" w:rsidRDefault="0048173F" w:rsidP="0048173F">
      <w:pPr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pelos atos praticados pela gestão de forma isolada e/ou de caráter omissivo que contrariem as orientações dadas pelos consultores da contratada</w:t>
      </w:r>
    </w:p>
    <w:p w:rsidR="0048173F" w:rsidRDefault="0048173F" w:rsidP="0048173F">
      <w:pPr>
        <w:tabs>
          <w:tab w:val="left" w:pos="567"/>
        </w:tabs>
        <w:jc w:val="both"/>
        <w:rPr>
          <w:rFonts w:ascii="Arial" w:hAnsi="Arial" w:cs="Arial"/>
        </w:rPr>
      </w:pP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QUINTA – DOS</w:t>
      </w:r>
      <w:r>
        <w:rPr>
          <w:rFonts w:ascii="Arial" w:hAnsi="Arial" w:cs="Arial"/>
          <w:b/>
        </w:rPr>
        <w:t xml:space="preserve"> DIREITOS E RESPONSABILIDADES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>: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Executar o objeto de acordo com o estipulado no subitem 1.2 – da forma de execução</w:t>
      </w:r>
      <w:r>
        <w:rPr>
          <w:rFonts w:ascii="Arial" w:hAnsi="Arial" w:cs="Arial"/>
        </w:rPr>
        <w:t>;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Manter, durante a execução do contrato todas as condições de habilitação previstas no edital e em compatibilidade com as obrigações assumidas;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Responsabilizar-se pelos custos inerentes a encargos tributários, sociais, fiscais, trabalhistas, previdenciários, securitários e de gerenciamento, resultantes da execução do contrato;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Submeter-se à fiscalização do </w:t>
      </w:r>
      <w:r>
        <w:rPr>
          <w:rFonts w:ascii="Arial" w:eastAsia="Arial Unicode MS" w:hAnsi="Arial" w:cs="Arial"/>
        </w:rPr>
        <w:t>CONTRATANTE</w:t>
      </w:r>
      <w:r>
        <w:rPr>
          <w:rFonts w:ascii="Arial" w:hAnsi="Arial" w:cs="Arial"/>
        </w:rPr>
        <w:t>, durante toda a vigência do contrato;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uspender, eventual ou definitivamente, os serviços contratados conforme permissivos legais elencados na Lei 8.666/93.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Tratar como confidenciais todas as informações e dados técnicos, administrativos e financeiros contidos nos documentos da contratante, guardando sigilo perante terceiros;</w:t>
      </w:r>
    </w:p>
    <w:p w:rsidR="0048173F" w:rsidRDefault="0048173F" w:rsidP="0048173F">
      <w:pPr>
        <w:numPr>
          <w:ilvl w:val="1"/>
          <w:numId w:val="6"/>
        </w:numPr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Emitir a nota fiscal da prestação dos serviços;</w:t>
      </w:r>
    </w:p>
    <w:p w:rsidR="0048173F" w:rsidRDefault="0048173F" w:rsidP="0048173F">
      <w:pPr>
        <w:numPr>
          <w:ilvl w:val="1"/>
          <w:numId w:val="6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Eximir-se da responsabilidade pelos atos omissos e aqueles praticados pelo gestor em dissonância com as orientações passadas pelos consultores em cumprimento ao objeto deste contrato;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– SANÇÕES ADMINISTRATIVAS:</w:t>
      </w:r>
    </w:p>
    <w:p w:rsidR="0048173F" w:rsidRDefault="0048173F" w:rsidP="0048173F">
      <w:pPr>
        <w:jc w:val="both"/>
        <w:rPr>
          <w:rFonts w:ascii="Arial" w:hAnsi="Arial" w:cs="Arial"/>
          <w:b/>
        </w:rPr>
      </w:pP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penalidades contratuais aplicáveis às partes, conforme os casos são: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Nos termos do art. 7° da Lei 10.520/2002, se o Licitante, convocado no prazo estipulado, não celebrar o contrato, deixar de entregar ou apresentar documentação falsa exigida para o certame, ensejar o retardamento da execução de seu objeto, não mantiver a proposta, falhar ou fraudar na execução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</w:t>
      </w:r>
    </w:p>
    <w:p w:rsidR="0048173F" w:rsidRDefault="0048173F" w:rsidP="0048173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48173F" w:rsidRDefault="0048173F" w:rsidP="0048173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Contrato</w:t>
      </w:r>
      <w:proofErr w:type="gramStart"/>
      <w:r>
        <w:rPr>
          <w:rFonts w:ascii="Arial" w:hAnsi="Arial" w:cs="Arial"/>
          <w:bCs/>
        </w:rPr>
        <w:t>, comportar-se</w:t>
      </w:r>
      <w:proofErr w:type="gramEnd"/>
      <w:r>
        <w:rPr>
          <w:rFonts w:ascii="Arial" w:hAnsi="Arial" w:cs="Arial"/>
          <w:bCs/>
        </w:rPr>
        <w:t xml:space="preserve"> de modo inidôneo ou cometer fraude fiscal, ficará impedido de licitar e contratar com a União, Estados, Distrito Federal ou Municípios, e será descredenciado nos sistemas de cadastramento de fornecedores, pelo prazo de até 05 (cinco) anos, sem prejuízo das multas previstas neste Edital e das demais cominações legais.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atraso na execução dos serviços, observado o prazo estipulado, sujeitará a proponente vencedora à multa de mora, no valor de R$ 125,00 (cento e vinte e cinco reais) por dia de atraso.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multa aludida acima não impede que a Administração aplique as outras sanções previstas em Lei.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recusa injustificada do adjudicatário em assinar o contrato no prazo previsto implicará na multa de 10% (dez por cento), do valor do contrato.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Quando comprovados que os serviços não correspondem ao especificado na proposta, fica assegurado ao CONTRATANTE o direito de exigir a substituição sem qualquer ônus, no prazo máximo de 05 (cinco) dias, bem como o ressarcimento de eventuais prejuízos que o fato ocasionar.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não cumprimento do disposto no tópico acima, implica na aplicação, a partir do 6º (sexto) dia, de multa de 0,06%, por dia, calculada sobre o preço proposto, limitado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30 dias após o pedido de substituição, quando então o Município deverá adotar as providências legais pertinentes.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Município, para garantir o fiel pagamento das multas, reserva-se o direito de reter o valor contra qualquer crédito gerado pela proponente adjudicada, independente de qualquer notificação judicial ou extrajudicial.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penalidades acima poderão ser aplicadas isoladas ou cumulativamente, nos termos do art. 87, da Lei 8.666/93 e suas alterações.</w:t>
      </w:r>
    </w:p>
    <w:p w:rsidR="0048173F" w:rsidRDefault="0048173F" w:rsidP="0048173F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Nenhuma sanção será aplicada sem o devido processo administrativo, que prevê o contraditório e a ampla defesa prévia do interessado e recurso nos prazos definidos em lei, sendo-lhe franqueada vista ao processo.</w:t>
      </w:r>
    </w:p>
    <w:p w:rsidR="0048173F" w:rsidRDefault="0048173F" w:rsidP="004817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CLÁUSULA SÉTIMA – DO ACOMPANHAMENTO E FISCALIZAÇÃO</w:t>
      </w:r>
    </w:p>
    <w:p w:rsidR="0048173F" w:rsidRDefault="0048173F" w:rsidP="0048173F">
      <w:pPr>
        <w:jc w:val="both"/>
        <w:rPr>
          <w:rFonts w:ascii="Arial" w:eastAsia="MS Mincho" w:hAnsi="Arial" w:cs="Arial"/>
        </w:rPr>
      </w:pPr>
    </w:p>
    <w:p w:rsidR="0048173F" w:rsidRDefault="0048173F" w:rsidP="0048173F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7.1.1 Os itens do edital serão acompanhados e fiscalizados </w:t>
      </w:r>
      <w:r>
        <w:rPr>
          <w:rFonts w:ascii="Arial" w:hAnsi="Arial" w:cs="Arial"/>
        </w:rPr>
        <w:t xml:space="preserve">pelo setor de engenharia do município.  </w:t>
      </w:r>
    </w:p>
    <w:p w:rsidR="0048173F" w:rsidRDefault="0048173F" w:rsidP="0048173F">
      <w:pPr>
        <w:jc w:val="both"/>
        <w:rPr>
          <w:rFonts w:ascii="Arial" w:eastAsia="MS Mincho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– DA INEXECUÇÃO E RESCISÃO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numPr>
          <w:ilvl w:val="1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contrato poderá ser rescindido nos seguintes casos:</w:t>
      </w:r>
    </w:p>
    <w:p w:rsidR="0048173F" w:rsidRDefault="0048173F" w:rsidP="0048173F">
      <w:pPr>
        <w:numPr>
          <w:ilvl w:val="2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ato unilateral, por escrito, do CONTRATANTE, nos casos enumerados nos incisos I a XII e XVII, do art. 78, da Lei nº 8.666/93;</w:t>
      </w:r>
    </w:p>
    <w:p w:rsidR="0048173F" w:rsidRDefault="0048173F" w:rsidP="0048173F">
      <w:pPr>
        <w:numPr>
          <w:ilvl w:val="2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Amigavelmente por acordo das partes, mediante formalização de aviso prévio com antecedência mínima de trinta (30) dias, não cabendo </w:t>
      </w:r>
      <w:proofErr w:type="gramStart"/>
      <w:r>
        <w:rPr>
          <w:rFonts w:ascii="Arial" w:hAnsi="Arial" w:cs="Arial"/>
        </w:rPr>
        <w:t>indenização a qualquer uma das partes, resguardado</w:t>
      </w:r>
      <w:proofErr w:type="gramEnd"/>
      <w:r>
        <w:rPr>
          <w:rFonts w:ascii="Arial" w:hAnsi="Arial" w:cs="Arial"/>
        </w:rPr>
        <w:t xml:space="preserve"> o interesse público;</w:t>
      </w:r>
    </w:p>
    <w:p w:rsidR="0048173F" w:rsidRDefault="0048173F" w:rsidP="0048173F">
      <w:pPr>
        <w:numPr>
          <w:ilvl w:val="2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Judicialmente, nos termos da legislação vigente.</w:t>
      </w:r>
    </w:p>
    <w:p w:rsidR="0048173F" w:rsidRDefault="0048173F" w:rsidP="0048173F">
      <w:pPr>
        <w:numPr>
          <w:ilvl w:val="1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48173F" w:rsidRDefault="0048173F" w:rsidP="0048173F">
      <w:pPr>
        <w:numPr>
          <w:ilvl w:val="1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do contrato, com base no item anterior, sujeita à CONTRATADA a aplicação das penalidades relacionadas na cláusula sexta deste contrato.</w:t>
      </w:r>
    </w:p>
    <w:p w:rsidR="0048173F" w:rsidRDefault="0048173F" w:rsidP="0048173F">
      <w:pPr>
        <w:numPr>
          <w:ilvl w:val="1"/>
          <w:numId w:val="8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aplicação destas penalidades serão admitidos os recursos previstos em Lei e garantido o contraditório e a ampla defesa.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– DO FORO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Fica eleito o Foro da Comarca de Anita Garibaldi, com renúncia expressa de qualquer outro, por mais privilegiado que seja, para nele serem dirimidas dúvidas e questões oriundas do presente contrato.</w:t>
      </w:r>
    </w:p>
    <w:p w:rsidR="0048173F" w:rsidRDefault="0048173F" w:rsidP="0048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por estarem acordes, as partes assinam este instrumento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vias de igual forma e teor, na presença das testemunhas abaixo.</w:t>
      </w:r>
    </w:p>
    <w:p w:rsidR="0048173F" w:rsidRDefault="0048173F" w:rsidP="0048173F">
      <w:pPr>
        <w:jc w:val="both"/>
        <w:rPr>
          <w:rFonts w:ascii="Arial" w:hAnsi="Arial" w:cs="Arial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DF60BF">
        <w:rPr>
          <w:rFonts w:ascii="Tahoma" w:hAnsi="Tahoma" w:cs="Tahoma"/>
        </w:rPr>
        <w:t>31 de Outubro de 2018</w:t>
      </w:r>
      <w:proofErr w:type="gramStart"/>
      <w:r>
        <w:fldChar w:fldCharType="end"/>
      </w:r>
      <w:proofErr w:type="gramEnd"/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LUCIMAR ANTÔNIO SALMÓRIA</w:t>
      </w: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CONTRATANTE</w:t>
      </w:r>
    </w:p>
    <w:p w:rsidR="0048173F" w:rsidRDefault="0048173F" w:rsidP="0048173F">
      <w:pPr>
        <w:jc w:val="both"/>
        <w:rPr>
          <w:rFonts w:ascii="Tahoma" w:hAnsi="Tahoma" w:cs="Tahoma"/>
          <w:b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MARIO SPEDITO FERRIGO</w:t>
      </w:r>
      <w:r>
        <w:fldChar w:fldCharType="begin"/>
      </w:r>
      <w:r>
        <w:instrText xml:space="preserve"> DOCVARIABLE "NomeRespContratado" \* MERGEFORMAT </w:instrText>
      </w:r>
      <w:r>
        <w:fldChar w:fldCharType="separate"/>
      </w:r>
      <w:r w:rsidRPr="00DF60BF">
        <w:rPr>
          <w:rFonts w:ascii="Tahoma" w:hAnsi="Tahoma" w:cs="Tahoma"/>
          <w:b/>
        </w:rPr>
        <w:t xml:space="preserve"> </w:t>
      </w:r>
      <w:r>
        <w:fldChar w:fldCharType="end"/>
      </w: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DF60BF">
        <w:rPr>
          <w:rFonts w:ascii="Tahoma" w:hAnsi="Tahoma" w:cs="Tahoma"/>
          <w:b/>
        </w:rPr>
        <w:t>SAHMAF TECNOILUMINACAO LTDA</w:t>
      </w:r>
      <w:r>
        <w:fldChar w:fldCharType="end"/>
      </w:r>
      <w:r>
        <w:rPr>
          <w:rFonts w:ascii="Tahoma" w:hAnsi="Tahoma" w:cs="Tahoma"/>
          <w:b/>
        </w:rPr>
        <w:t xml:space="preserve">: </w:t>
      </w: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CONTRATADA</w:t>
      </w: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Testemunhas:</w:t>
      </w: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48173F" w:rsidRDefault="0048173F" w:rsidP="00481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48173F" w:rsidRDefault="0048173F" w:rsidP="0048173F">
      <w:pPr>
        <w:jc w:val="both"/>
      </w:pPr>
    </w:p>
    <w:p w:rsidR="0048173F" w:rsidRDefault="0048173F" w:rsidP="0048173F">
      <w:pPr>
        <w:jc w:val="both"/>
      </w:pPr>
    </w:p>
    <w:p w:rsidR="0048173F" w:rsidRDefault="0048173F" w:rsidP="0048173F">
      <w:pPr>
        <w:jc w:val="both"/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</w:p>
    <w:p w:rsidR="0048173F" w:rsidRDefault="0048173F" w:rsidP="0048173F">
      <w:pPr>
        <w:jc w:val="both"/>
        <w:rPr>
          <w:rFonts w:ascii="Tahoma" w:hAnsi="Tahoma" w:cs="Tahoma"/>
          <w:b/>
        </w:rPr>
      </w:pPr>
    </w:p>
    <w:p w:rsidR="0048173F" w:rsidRPr="003B2B58" w:rsidRDefault="0048173F" w:rsidP="0048173F"/>
    <w:p w:rsidR="00770F63" w:rsidRDefault="00770F63">
      <w:bookmarkStart w:id="0" w:name="_GoBack"/>
      <w:bookmarkEnd w:id="0"/>
    </w:p>
    <w:sectPr w:rsidR="00770F63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D" w:rsidRDefault="0048173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D" w:rsidRDefault="004817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294257"/>
    <w:multiLevelType w:val="multilevel"/>
    <w:tmpl w:val="6A3045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39B44CA"/>
    <w:multiLevelType w:val="multilevel"/>
    <w:tmpl w:val="6A304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32D208F"/>
    <w:multiLevelType w:val="multilevel"/>
    <w:tmpl w:val="A26444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E586D27"/>
    <w:multiLevelType w:val="multilevel"/>
    <w:tmpl w:val="92B0C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FD0354"/>
    <w:multiLevelType w:val="multilevel"/>
    <w:tmpl w:val="183E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96F4ACF"/>
    <w:multiLevelType w:val="multilevel"/>
    <w:tmpl w:val="6F44EA44"/>
    <w:lvl w:ilvl="0">
      <w:start w:val="6"/>
      <w:numFmt w:val="decimal"/>
      <w:lvlText w:val="%1."/>
      <w:lvlJc w:val="left"/>
      <w:pPr>
        <w:ind w:left="360" w:hanging="360"/>
      </w:pPr>
      <w:rPr>
        <w:rFonts w:cs="Helvetica-Bol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Helvetica-Bold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Helvetica-Bold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Helvetica-Bold" w:hint="default"/>
      </w:rPr>
    </w:lvl>
  </w:abstractNum>
  <w:abstractNum w:abstractNumId="7">
    <w:nsid w:val="59A025F3"/>
    <w:multiLevelType w:val="multilevel"/>
    <w:tmpl w:val="2140F0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F"/>
    <w:rsid w:val="0048173F"/>
    <w:rsid w:val="007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3F"/>
    <w:pPr>
      <w:spacing w:after="0"/>
      <w:jc w:val="center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48173F"/>
    <w:pPr>
      <w:keepNext/>
      <w:widowControl w:val="0"/>
      <w:tabs>
        <w:tab w:val="num" w:pos="0"/>
        <w:tab w:val="left" w:pos="536"/>
        <w:tab w:val="left" w:pos="2270"/>
        <w:tab w:val="left" w:pos="4294"/>
      </w:tabs>
      <w:suppressAutoHyphens/>
      <w:spacing w:line="240" w:lineRule="auto"/>
      <w:jc w:val="both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17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8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3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3F"/>
    <w:rPr>
      <w:rFonts w:ascii="Calibri" w:eastAsia="Times New Roman" w:hAnsi="Calibri" w:cs="Times New Roman"/>
    </w:rPr>
  </w:style>
  <w:style w:type="paragraph" w:customStyle="1" w:styleId="TextosemFormatao1">
    <w:name w:val="Texto sem Formatação1"/>
    <w:basedOn w:val="Normal"/>
    <w:rsid w:val="0048173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173F"/>
    <w:pPr>
      <w:suppressAutoHyphens/>
      <w:spacing w:after="120" w:line="240" w:lineRule="auto"/>
      <w:ind w:left="283"/>
      <w:jc w:val="left"/>
    </w:pPr>
    <w:rPr>
      <w:rFonts w:ascii="Arial" w:hAnsi="Arial"/>
      <w:bCs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173F"/>
    <w:rPr>
      <w:rFonts w:ascii="Arial" w:eastAsia="Times New Roman" w:hAnsi="Arial" w:cs="Times New Roman"/>
      <w:bCs/>
      <w:sz w:val="16"/>
      <w:szCs w:val="16"/>
      <w:lang w:eastAsia="ar-SA"/>
    </w:rPr>
  </w:style>
  <w:style w:type="paragraph" w:customStyle="1" w:styleId="TextosemFormatao2">
    <w:name w:val="Texto sem Formatação2"/>
    <w:basedOn w:val="Normal"/>
    <w:rsid w:val="0048173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3F"/>
    <w:pPr>
      <w:spacing w:after="0"/>
      <w:jc w:val="center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48173F"/>
    <w:pPr>
      <w:keepNext/>
      <w:widowControl w:val="0"/>
      <w:tabs>
        <w:tab w:val="num" w:pos="0"/>
        <w:tab w:val="left" w:pos="536"/>
        <w:tab w:val="left" w:pos="2270"/>
        <w:tab w:val="left" w:pos="4294"/>
      </w:tabs>
      <w:suppressAutoHyphens/>
      <w:spacing w:line="240" w:lineRule="auto"/>
      <w:jc w:val="both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17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8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3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3F"/>
    <w:rPr>
      <w:rFonts w:ascii="Calibri" w:eastAsia="Times New Roman" w:hAnsi="Calibri" w:cs="Times New Roman"/>
    </w:rPr>
  </w:style>
  <w:style w:type="paragraph" w:customStyle="1" w:styleId="TextosemFormatao1">
    <w:name w:val="Texto sem Formatação1"/>
    <w:basedOn w:val="Normal"/>
    <w:rsid w:val="0048173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173F"/>
    <w:pPr>
      <w:suppressAutoHyphens/>
      <w:spacing w:after="120" w:line="240" w:lineRule="auto"/>
      <w:ind w:left="283"/>
      <w:jc w:val="left"/>
    </w:pPr>
    <w:rPr>
      <w:rFonts w:ascii="Arial" w:hAnsi="Arial"/>
      <w:bCs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173F"/>
    <w:rPr>
      <w:rFonts w:ascii="Arial" w:eastAsia="Times New Roman" w:hAnsi="Arial" w:cs="Times New Roman"/>
      <w:bCs/>
      <w:sz w:val="16"/>
      <w:szCs w:val="16"/>
      <w:lang w:eastAsia="ar-SA"/>
    </w:rPr>
  </w:style>
  <w:style w:type="paragraph" w:customStyle="1" w:styleId="TextosemFormatao2">
    <w:name w:val="Texto sem Formatação2"/>
    <w:basedOn w:val="Normal"/>
    <w:rsid w:val="0048173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2018-11-06T16:54:00Z</dcterms:created>
  <dcterms:modified xsi:type="dcterms:W3CDTF">2018-11-06T16:54:00Z</dcterms:modified>
</cp:coreProperties>
</file>