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EF" w:rsidRPr="008E6079" w:rsidRDefault="00DA00EF" w:rsidP="00DA00EF">
      <w:pPr>
        <w:jc w:val="left"/>
        <w:rPr>
          <w:rFonts w:ascii="Tahoma" w:hAnsi="Tahoma" w:cs="Tahoma"/>
          <w:b/>
        </w:rPr>
      </w:pPr>
    </w:p>
    <w:p w:rsidR="00DA00EF" w:rsidRPr="00B70DFF" w:rsidRDefault="00DA00EF" w:rsidP="00DA00EF">
      <w:pPr>
        <w:pStyle w:val="TextosemFormatao2"/>
        <w:rPr>
          <w:rFonts w:ascii="Arial" w:hAnsi="Arial" w:cs="Arial"/>
          <w:b/>
          <w:sz w:val="22"/>
          <w:szCs w:val="22"/>
        </w:rPr>
      </w:pPr>
      <w:r w:rsidRPr="00B70DFF">
        <w:rPr>
          <w:rFonts w:ascii="Arial" w:hAnsi="Arial" w:cs="Arial"/>
          <w:b/>
          <w:sz w:val="22"/>
          <w:szCs w:val="22"/>
        </w:rPr>
        <w:t>CONTRATO Nº 95/2018</w:t>
      </w:r>
    </w:p>
    <w:p w:rsidR="00DA00EF" w:rsidRPr="00B70DFF" w:rsidRDefault="00DA00EF" w:rsidP="00DA00EF">
      <w:pPr>
        <w:jc w:val="left"/>
        <w:rPr>
          <w:rFonts w:ascii="Tahoma" w:hAnsi="Tahoma" w:cs="Tahoma"/>
          <w:b/>
        </w:rPr>
      </w:pPr>
    </w:p>
    <w:p w:rsidR="00DA00EF" w:rsidRPr="00B70DFF" w:rsidRDefault="00DA00EF" w:rsidP="00DA00EF">
      <w:pPr>
        <w:widowControl w:val="0"/>
        <w:ind w:right="-81"/>
        <w:jc w:val="left"/>
        <w:rPr>
          <w:rFonts w:ascii="Arial" w:hAnsi="Arial" w:cs="Arial"/>
          <w:b/>
        </w:rPr>
      </w:pPr>
      <w:r w:rsidRPr="00B70DFF">
        <w:rPr>
          <w:rFonts w:ascii="Arial" w:hAnsi="Arial" w:cs="Arial"/>
          <w:b/>
        </w:rPr>
        <w:t>PROCESSO DE LICITAÇÃO Nº 114/2018</w:t>
      </w:r>
    </w:p>
    <w:p w:rsidR="00DA00EF" w:rsidRPr="00B70DFF" w:rsidRDefault="00DA00EF" w:rsidP="00DA00EF">
      <w:pPr>
        <w:widowControl w:val="0"/>
        <w:ind w:right="-81"/>
        <w:jc w:val="left"/>
        <w:rPr>
          <w:rFonts w:ascii="Arial" w:hAnsi="Arial" w:cs="Arial"/>
          <w:b/>
        </w:rPr>
      </w:pPr>
    </w:p>
    <w:p w:rsidR="00DA00EF" w:rsidRPr="00B70DFF" w:rsidRDefault="00DA00EF" w:rsidP="00DA00EF">
      <w:pPr>
        <w:widowControl w:val="0"/>
        <w:ind w:right="-81"/>
        <w:jc w:val="left"/>
        <w:rPr>
          <w:rFonts w:ascii="Arial" w:hAnsi="Arial" w:cs="Arial"/>
          <w:b/>
        </w:rPr>
      </w:pPr>
      <w:r w:rsidRPr="00B70DFF">
        <w:rPr>
          <w:rFonts w:ascii="Arial" w:hAnsi="Arial" w:cs="Arial"/>
          <w:b/>
        </w:rPr>
        <w:t>EDITAL PP Nº 94/2018</w:t>
      </w:r>
    </w:p>
    <w:p w:rsidR="00DA00EF" w:rsidRPr="00B70DFF" w:rsidRDefault="00DA00EF" w:rsidP="00DA00EF">
      <w:pPr>
        <w:pStyle w:val="TextosemFormatao2"/>
        <w:jc w:val="center"/>
        <w:rPr>
          <w:rFonts w:ascii="Arial" w:hAnsi="Arial" w:cs="Arial"/>
          <w:b/>
        </w:rPr>
      </w:pPr>
    </w:p>
    <w:p w:rsidR="00DA00EF" w:rsidRPr="00B70DFF" w:rsidRDefault="00DA00EF" w:rsidP="00DA00EF">
      <w:pPr>
        <w:pStyle w:val="TextosemFormatao2"/>
        <w:rPr>
          <w:rFonts w:ascii="Arial" w:hAnsi="Arial" w:cs="Arial"/>
          <w:b/>
          <w:u w:val="single"/>
        </w:rPr>
      </w:pPr>
    </w:p>
    <w:p w:rsidR="00DA00EF" w:rsidRPr="00B70DFF" w:rsidRDefault="00DA00EF" w:rsidP="00DA00EF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O MUNICÍPIO DE ABDON BATISTA, neste ato representado por seu Prefeito, Sr. LUCIMAR ANTONIO SALMORIA, por intermédio da PREFEITURA</w:t>
      </w:r>
      <w:r w:rsidRPr="00B70DFF">
        <w:rPr>
          <w:rFonts w:ascii="Arial" w:hAnsi="Arial" w:cs="Arial"/>
          <w:bCs/>
        </w:rPr>
        <w:t xml:space="preserve"> MUNICIPAL DE ABDON BATISTA</w:t>
      </w:r>
      <w:r w:rsidRPr="00B70DFF">
        <w:rPr>
          <w:rFonts w:ascii="Arial" w:hAnsi="Arial" w:cs="Arial"/>
        </w:rPr>
        <w:t xml:space="preserve">, com sede na </w:t>
      </w:r>
      <w:r w:rsidRPr="00B70DFF">
        <w:rPr>
          <w:rFonts w:ascii="Arial" w:hAnsi="Arial" w:cs="Arial"/>
          <w:bCs/>
        </w:rPr>
        <w:t xml:space="preserve">Rua João Santin, 30, Centro, ABDON BATISTA- SC, inscrito no </w:t>
      </w:r>
      <w:r w:rsidRPr="00B70DFF">
        <w:rPr>
          <w:rFonts w:ascii="Arial" w:hAnsi="Arial" w:cs="Arial"/>
        </w:rPr>
        <w:t xml:space="preserve">CNPJ nº 78.511.052/0001-10, doravante denominado </w:t>
      </w:r>
      <w:r w:rsidRPr="00B70DFF">
        <w:rPr>
          <w:rFonts w:ascii="Arial" w:hAnsi="Arial" w:cs="Arial"/>
          <w:b/>
        </w:rPr>
        <w:t>CONTRATANTE</w:t>
      </w:r>
      <w:r w:rsidRPr="00B70DFF">
        <w:rPr>
          <w:rFonts w:ascii="Arial" w:hAnsi="Arial" w:cs="Arial"/>
        </w:rPr>
        <w:t xml:space="preserve">, e a empresa </w:t>
      </w:r>
      <w:r w:rsidRPr="00B70DFF">
        <w:fldChar w:fldCharType="begin"/>
      </w:r>
      <w:r w:rsidRPr="00B70DFF">
        <w:instrText xml:space="preserve"> DOCVARIABLE "NomeContratado" \* MERGEFORMAT </w:instrText>
      </w:r>
      <w:r w:rsidRPr="00B70DFF">
        <w:fldChar w:fldCharType="separate"/>
      </w:r>
      <w:r w:rsidRPr="00B70DFF">
        <w:rPr>
          <w:rFonts w:ascii="Tahoma" w:hAnsi="Tahoma" w:cs="Tahoma"/>
        </w:rPr>
        <w:t>COOPERATIVA DE DECORACAO E ARTESANATO - ART KISTE</w:t>
      </w:r>
      <w:r w:rsidRPr="00B70DFF">
        <w:fldChar w:fldCharType="end"/>
      </w:r>
      <w:r w:rsidRPr="00B70DFF">
        <w:rPr>
          <w:rFonts w:ascii="Tahoma" w:hAnsi="Tahoma" w:cs="Tahoma"/>
        </w:rPr>
        <w:t xml:space="preserve">, inscrita no CNPJ-MF sob o nº </w:t>
      </w:r>
      <w:r w:rsidRPr="00B70DFF">
        <w:fldChar w:fldCharType="begin"/>
      </w:r>
      <w:r w:rsidRPr="00B70DFF">
        <w:instrText xml:space="preserve"> DOCVARIABLE "CNPJContratado" \* MERGEFORMAT </w:instrText>
      </w:r>
      <w:r w:rsidRPr="00B70DFF">
        <w:fldChar w:fldCharType="separate"/>
      </w:r>
      <w:r w:rsidRPr="00B70DFF">
        <w:rPr>
          <w:rFonts w:ascii="Tahoma" w:hAnsi="Tahoma" w:cs="Tahoma"/>
        </w:rPr>
        <w:t>23815215000166</w:t>
      </w:r>
      <w:r w:rsidRPr="00B70DFF">
        <w:fldChar w:fldCharType="end"/>
      </w:r>
      <w:r w:rsidRPr="00B70DFF">
        <w:rPr>
          <w:rFonts w:ascii="Tahoma" w:hAnsi="Tahoma" w:cs="Tahoma"/>
        </w:rPr>
        <w:t xml:space="preserve">, com sede na </w:t>
      </w:r>
      <w:r w:rsidRPr="00B70DFF">
        <w:fldChar w:fldCharType="begin"/>
      </w:r>
      <w:r w:rsidRPr="00B70DFF">
        <w:instrText xml:space="preserve"> DOCVARIABLE "EnderecoContratado" \* MERGEFORMAT </w:instrText>
      </w:r>
      <w:r w:rsidRPr="00B70DFF">
        <w:fldChar w:fldCharType="separate"/>
      </w:r>
      <w:r w:rsidRPr="00B70DFF">
        <w:rPr>
          <w:rFonts w:ascii="Tahoma" w:hAnsi="Tahoma" w:cs="Tahoma"/>
        </w:rPr>
        <w:t xml:space="preserve">R GERMANO JOSE PRAXMARER,79 - </w:t>
      </w:r>
      <w:r w:rsidRPr="00B70DFF">
        <w:fldChar w:fldCharType="end"/>
      </w:r>
      <w:r w:rsidRPr="00B70DFF">
        <w:rPr>
          <w:rFonts w:ascii="Arial" w:hAnsi="Arial" w:cs="Arial"/>
        </w:rPr>
        <w:t xml:space="preserve">no Município de Treze Tilias/SC, doravante denominada </w:t>
      </w:r>
      <w:r w:rsidRPr="00B70DFF">
        <w:rPr>
          <w:rFonts w:ascii="Arial" w:hAnsi="Arial" w:cs="Arial"/>
          <w:b/>
        </w:rPr>
        <w:t>CONTRATADA</w:t>
      </w:r>
      <w:r w:rsidRPr="00B70DFF">
        <w:rPr>
          <w:rFonts w:ascii="Arial" w:hAnsi="Arial" w:cs="Arial"/>
        </w:rPr>
        <w:t xml:space="preserve">, celebram entre si o presente TERMO DE CONTRATO, mediante cláusulas e condições que aceitam, ratificam e outorgam na forma abaixo estabelecida, tudo de acordo com o capítulo III da Lei 8.666/93 e alterações, e o Processo de Licitação nº 114/2018, instaurado pelo edital PP nº  94/2018, homologado no dia 31 de outubro de 2018, o qual é parte integrante do presente instrumento. </w:t>
      </w:r>
    </w:p>
    <w:p w:rsidR="00DA00EF" w:rsidRPr="00B70DFF" w:rsidRDefault="00DA00EF" w:rsidP="00DA00EF">
      <w:pPr>
        <w:tabs>
          <w:tab w:val="left" w:pos="0"/>
          <w:tab w:val="left" w:pos="720"/>
        </w:tabs>
        <w:jc w:val="both"/>
        <w:rPr>
          <w:rFonts w:ascii="Arial" w:hAnsi="Arial" w:cs="Arial"/>
        </w:rPr>
      </w:pPr>
    </w:p>
    <w:p w:rsidR="00DA00EF" w:rsidRPr="00B70DFF" w:rsidRDefault="00DA00EF" w:rsidP="00DA00EF">
      <w:pPr>
        <w:jc w:val="both"/>
        <w:rPr>
          <w:rFonts w:ascii="Arial" w:hAnsi="Arial" w:cs="Arial"/>
          <w:b/>
        </w:rPr>
      </w:pPr>
      <w:r w:rsidRPr="00B70DFF">
        <w:rPr>
          <w:rFonts w:ascii="Arial" w:hAnsi="Arial" w:cs="Arial"/>
          <w:b/>
        </w:rPr>
        <w:t>CLÁUSULA PRIMEIRA</w:t>
      </w:r>
      <w:r w:rsidRPr="00B70DFF">
        <w:rPr>
          <w:rFonts w:ascii="Arial" w:hAnsi="Arial" w:cs="Arial"/>
        </w:rPr>
        <w:t xml:space="preserve"> - </w:t>
      </w:r>
      <w:r w:rsidRPr="00B70DFF">
        <w:rPr>
          <w:rFonts w:ascii="Arial" w:hAnsi="Arial" w:cs="Arial"/>
          <w:b/>
        </w:rPr>
        <w:t>DO OBJETO E DA FORMA DE EXECUÇÃO</w:t>
      </w:r>
    </w:p>
    <w:p w:rsidR="00DA00EF" w:rsidRPr="00B70DFF" w:rsidRDefault="00DA00EF" w:rsidP="00DA00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00EF" w:rsidRPr="00B70DFF" w:rsidRDefault="00DA00EF" w:rsidP="00DA00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 xml:space="preserve">1. 1.  </w:t>
      </w:r>
      <w:r w:rsidRPr="00B70DFF">
        <w:rPr>
          <w:rFonts w:ascii="Arial" w:hAnsi="Arial" w:cs="Arial"/>
          <w:b/>
        </w:rPr>
        <w:t>DO OBJETO</w:t>
      </w:r>
    </w:p>
    <w:p w:rsidR="00DA00EF" w:rsidRPr="00B70DFF" w:rsidRDefault="00DA00EF" w:rsidP="00DA00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00EF" w:rsidRPr="00B70DFF" w:rsidRDefault="00DA00EF" w:rsidP="00DA00EF">
      <w:pPr>
        <w:jc w:val="both"/>
        <w:rPr>
          <w:rFonts w:ascii="Arial" w:hAnsi="Arial" w:cs="Arial"/>
          <w:bCs/>
        </w:rPr>
      </w:pPr>
      <w:r w:rsidRPr="00B70DFF">
        <w:rPr>
          <w:rFonts w:ascii="Arial" w:hAnsi="Arial" w:cs="Arial"/>
          <w:bCs/>
        </w:rPr>
        <w:t>Contratação de empresa especializada para criação de cenário real de uma vila de natal, com casinhas, igreja, árvores natalinas, casinha do Papai Noel, horta, varal, além de iluminação e demais elementos natalinos na Praça Silvio Rech/Abdon Batista, informações completas conforme termo de referencia.</w:t>
      </w:r>
    </w:p>
    <w:p w:rsidR="00DA00EF" w:rsidRPr="00B70DFF" w:rsidRDefault="00DA00EF" w:rsidP="00DA00EF">
      <w:pPr>
        <w:jc w:val="both"/>
        <w:rPr>
          <w:rFonts w:ascii="Arial" w:hAnsi="Arial" w:cs="Arial"/>
          <w:b/>
          <w:lang w:eastAsia="pt-BR"/>
        </w:rPr>
      </w:pPr>
    </w:p>
    <w:p w:rsidR="00DA00EF" w:rsidRPr="00B70DFF" w:rsidRDefault="00DA00EF" w:rsidP="00DA00EF">
      <w:pPr>
        <w:jc w:val="both"/>
        <w:rPr>
          <w:rFonts w:ascii="Arial" w:hAnsi="Arial" w:cs="Arial"/>
          <w:color w:val="000000"/>
        </w:rPr>
      </w:pPr>
      <w:r w:rsidRPr="00B70DFF">
        <w:rPr>
          <w:rFonts w:ascii="Arial" w:hAnsi="Arial" w:cs="Arial"/>
          <w:color w:val="000000"/>
        </w:rPr>
        <w:t>A execução do objeto licitado será imediatamente após assinatura do contrato nos seguintes termos:</w:t>
      </w:r>
    </w:p>
    <w:p w:rsidR="00DA00EF" w:rsidRPr="00B70DFF" w:rsidRDefault="00DA00EF" w:rsidP="00DA00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00EF" w:rsidRPr="00B70DFF" w:rsidRDefault="00DA00EF" w:rsidP="00DA00EF">
      <w:pPr>
        <w:numPr>
          <w:ilvl w:val="2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A execução dos serviços licitados será imediatamente após assinatura do contrato nos seguintes termos:</w:t>
      </w:r>
    </w:p>
    <w:p w:rsidR="00DA00EF" w:rsidRPr="00B70DFF" w:rsidRDefault="00DA00EF" w:rsidP="00DA00EF">
      <w:pPr>
        <w:numPr>
          <w:ilvl w:val="2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Os itens, objeto desta licitação, deverão ser executados em conformidade com as disposições constantes no Anexo VI (Termo de Referência) do presente Edital.</w:t>
      </w:r>
    </w:p>
    <w:p w:rsidR="00DA00EF" w:rsidRPr="00B70DFF" w:rsidRDefault="00DA00EF" w:rsidP="00DA00EF">
      <w:pPr>
        <w:numPr>
          <w:ilvl w:val="2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B70DFF">
        <w:rPr>
          <w:rFonts w:ascii="Arial" w:hAnsi="Arial" w:cs="Arial"/>
          <w:lang w:val="pt-PT"/>
        </w:rPr>
        <w:t>O licitante contratado assumirá toda responsabilidade técnica e ética pelo serviço que prestar, respondendo civil e criminalmente pelos atos que praticar, sem prejuízos das medidas e sanções administrativas por eventuais danos/prejuízos suportados pelo Município decorrente da prestação de forma negligente, imprudente ou imperita dos serviços ora contratados.</w:t>
      </w:r>
    </w:p>
    <w:p w:rsidR="00DA00EF" w:rsidRPr="00B70DFF" w:rsidRDefault="00DA00EF" w:rsidP="00DA00EF">
      <w:pPr>
        <w:numPr>
          <w:ilvl w:val="2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Todos os custos e despesas com fretes relacionados ao fornecimento correrão por conta da CONTRADADA e devem estar inclusas nos preços propostos dos produtos.</w:t>
      </w:r>
    </w:p>
    <w:p w:rsidR="00DA00EF" w:rsidRPr="00B70DFF" w:rsidRDefault="00DA00EF" w:rsidP="00DA00EF">
      <w:pPr>
        <w:numPr>
          <w:ilvl w:val="2"/>
          <w:numId w:val="1"/>
        </w:numPr>
        <w:spacing w:line="240" w:lineRule="auto"/>
        <w:ind w:left="567" w:hanging="567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Todas as especificações, quantitativos e condições estabelecidas neste edital e seus anexos deverão ser cumpridas na íntegra.</w:t>
      </w:r>
    </w:p>
    <w:p w:rsidR="00DA00EF" w:rsidRPr="00B70DFF" w:rsidRDefault="00DA00EF" w:rsidP="00DA00EF">
      <w:pPr>
        <w:ind w:left="720"/>
        <w:jc w:val="both"/>
        <w:rPr>
          <w:rFonts w:ascii="Arial" w:hAnsi="Arial" w:cs="Arial"/>
        </w:rPr>
      </w:pPr>
    </w:p>
    <w:p w:rsidR="00DA00EF" w:rsidRPr="00B70DFF" w:rsidRDefault="00DA00EF" w:rsidP="00DA00EF">
      <w:pPr>
        <w:jc w:val="both"/>
        <w:rPr>
          <w:rFonts w:ascii="Arial" w:hAnsi="Arial" w:cs="Arial"/>
          <w:b/>
        </w:rPr>
      </w:pPr>
      <w:r w:rsidRPr="00B70DFF">
        <w:rPr>
          <w:rFonts w:ascii="Arial" w:hAnsi="Arial" w:cs="Arial"/>
          <w:b/>
        </w:rPr>
        <w:t>CLÁUSULA SEGUNDA – DA VIGÊNCIA E DO PAGAMENTO</w:t>
      </w:r>
    </w:p>
    <w:p w:rsidR="00DA00EF" w:rsidRPr="00B70DFF" w:rsidRDefault="00DA00EF" w:rsidP="00DA00EF">
      <w:pPr>
        <w:jc w:val="both"/>
        <w:rPr>
          <w:rFonts w:ascii="Arial" w:hAnsi="Arial" w:cs="Arial"/>
          <w:b/>
        </w:rPr>
      </w:pPr>
    </w:p>
    <w:p w:rsidR="00DA00EF" w:rsidRPr="00B70DFF" w:rsidRDefault="00DA00EF" w:rsidP="00DA00EF">
      <w:pPr>
        <w:pStyle w:val="Recuodecorpodetexto3"/>
        <w:numPr>
          <w:ilvl w:val="1"/>
          <w:numId w:val="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</w:rPr>
      </w:pPr>
      <w:r w:rsidRPr="00B70DFF">
        <w:rPr>
          <w:rFonts w:ascii="Arial" w:hAnsi="Arial" w:cs="Arial"/>
          <w:sz w:val="20"/>
        </w:rPr>
        <w:t>O O(s) pagamento(s) devido(s) à (os) vencedor(es) serão efetuados até 30 dias após a entrega / prestação dos serviços e efetiva apresentação da nota fiscal.</w:t>
      </w:r>
    </w:p>
    <w:p w:rsidR="00DA00EF" w:rsidRPr="00B70DFF" w:rsidRDefault="00DA00EF" w:rsidP="00DA00EF">
      <w:pPr>
        <w:pStyle w:val="Recuodecorpodetexto3"/>
        <w:numPr>
          <w:ilvl w:val="1"/>
          <w:numId w:val="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</w:rPr>
      </w:pPr>
      <w:r w:rsidRPr="00B70DFF">
        <w:rPr>
          <w:rFonts w:ascii="Arial" w:hAnsi="Arial" w:cs="Arial"/>
          <w:sz w:val="20"/>
        </w:rPr>
        <w:t>A Nota Fiscal ou outro documento fiscal correlato deverá ser emitido para a PREFEITURA MUNICIPAL DE ABDON BATISTA, Rua Joao Santin, 30, Centro, ABDON BATISTA- SC, CNPJ nº 78.511.052/0001-10 e devem ter a mesma Razão Social e CNPJ dos documentos apresentados por ocasião da habilitação, contendo ainda o número do processo licitatório.</w:t>
      </w:r>
    </w:p>
    <w:p w:rsidR="00DA00EF" w:rsidRPr="00B70DFF" w:rsidRDefault="00DA00EF" w:rsidP="00DA00EF">
      <w:pPr>
        <w:pStyle w:val="Recuodecorpodetexto3"/>
        <w:numPr>
          <w:ilvl w:val="1"/>
          <w:numId w:val="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</w:rPr>
      </w:pPr>
      <w:r w:rsidRPr="00B70DFF">
        <w:rPr>
          <w:rFonts w:ascii="Arial" w:hAnsi="Arial" w:cs="Arial"/>
          <w:sz w:val="20"/>
        </w:rPr>
        <w:lastRenderedPageBreak/>
        <w:t>A nota fiscal deverá conter todas as especificações dos itens, objeto deste edital, devidamente atestada pela Secretaria responsável, pela pessoa indicada como responsável pelo recebimento.</w:t>
      </w:r>
    </w:p>
    <w:p w:rsidR="00DA00EF" w:rsidRPr="00B70DFF" w:rsidRDefault="00DA00EF" w:rsidP="00DA00EF">
      <w:pPr>
        <w:pStyle w:val="Recuodecorpodetexto3"/>
        <w:numPr>
          <w:ilvl w:val="1"/>
          <w:numId w:val="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</w:rPr>
      </w:pPr>
      <w:r w:rsidRPr="00B70DFF">
        <w:rPr>
          <w:rFonts w:ascii="Arial" w:hAnsi="Arial" w:cs="Arial"/>
          <w:sz w:val="20"/>
        </w:rPr>
        <w:t>A apresentação do documento fiscal que contrarie essas exigências inviabilizará o pagamento, isentando o MUNICÍPIO do ressarcimento de qualquer prejuízo para a proponente vencedora.</w:t>
      </w:r>
    </w:p>
    <w:p w:rsidR="00DA00EF" w:rsidRPr="00B70DFF" w:rsidRDefault="00DA00EF" w:rsidP="00DA00EF">
      <w:pPr>
        <w:pStyle w:val="Recuodecorpodetexto3"/>
        <w:numPr>
          <w:ilvl w:val="1"/>
          <w:numId w:val="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</w:rPr>
      </w:pPr>
      <w:r w:rsidRPr="00B70DFF">
        <w:rPr>
          <w:rFonts w:ascii="Arial" w:hAnsi="Arial" w:cs="Arial"/>
          <w:sz w:val="20"/>
        </w:rPr>
        <w:t>Os preços não serão reajustados.</w:t>
      </w:r>
    </w:p>
    <w:p w:rsidR="00DA00EF" w:rsidRPr="00B70DFF" w:rsidRDefault="00DA00EF" w:rsidP="00DA00EF">
      <w:pPr>
        <w:pStyle w:val="Recuodecorpodetexto3"/>
        <w:numPr>
          <w:ilvl w:val="1"/>
          <w:numId w:val="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</w:rPr>
      </w:pPr>
      <w:r w:rsidRPr="00B70DFF">
        <w:rPr>
          <w:rFonts w:ascii="Arial" w:hAnsi="Arial" w:cs="Arial"/>
          <w:sz w:val="20"/>
        </w:rPr>
        <w:t>Os valores somente serão revisados quando houver alteração, devidamente comprovada, podendo ocorrer de acordo com o art. 65 da Lei 8.666/93 e alterações, mediante requerimento a ser formalizado pela contratada.</w:t>
      </w:r>
    </w:p>
    <w:p w:rsidR="00DA00EF" w:rsidRPr="00B70DFF" w:rsidRDefault="00DA00EF" w:rsidP="00DA00EF">
      <w:pPr>
        <w:pStyle w:val="Recuodecorpodetexto3"/>
        <w:tabs>
          <w:tab w:val="left" w:pos="0"/>
        </w:tabs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DA00EF" w:rsidRPr="00B70DFF" w:rsidRDefault="00DA00EF" w:rsidP="00DA00EF">
      <w:pPr>
        <w:jc w:val="both"/>
        <w:rPr>
          <w:rFonts w:ascii="Arial" w:hAnsi="Arial" w:cs="Arial"/>
          <w:b/>
          <w:sz w:val="20"/>
        </w:rPr>
      </w:pPr>
      <w:r w:rsidRPr="00B70DFF">
        <w:rPr>
          <w:rFonts w:ascii="Arial" w:hAnsi="Arial" w:cs="Arial"/>
          <w:b/>
          <w:bCs/>
        </w:rPr>
        <w:t>CLÁUSULA TERCEIRA – DOS RECURSOS FINANCEIROS E ORÇAMENTÁRIOS</w:t>
      </w:r>
    </w:p>
    <w:p w:rsidR="00DA00EF" w:rsidRPr="00B70DFF" w:rsidRDefault="00DA00EF" w:rsidP="00DA00EF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:rsidR="00DA00EF" w:rsidRPr="00B70DFF" w:rsidRDefault="00DA00EF" w:rsidP="00DA00EF">
      <w:pPr>
        <w:jc w:val="both"/>
        <w:rPr>
          <w:rFonts w:ascii="Arial" w:hAnsi="Arial" w:cs="Arial"/>
          <w:b/>
        </w:rPr>
      </w:pPr>
      <w:r w:rsidRPr="00B70DFF">
        <w:rPr>
          <w:rFonts w:ascii="Arial" w:hAnsi="Arial" w:cs="Arial"/>
        </w:rPr>
        <w:t xml:space="preserve"> </w:t>
      </w:r>
    </w:p>
    <w:p w:rsidR="00DA00EF" w:rsidRPr="00B70DFF" w:rsidRDefault="00DA00EF" w:rsidP="00DA00EF">
      <w:pPr>
        <w:numPr>
          <w:ilvl w:val="1"/>
          <w:numId w:val="3"/>
        </w:numPr>
        <w:spacing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B70DFF">
        <w:rPr>
          <w:rFonts w:ascii="Tahoma" w:hAnsi="Tahoma" w:cs="Tahoma"/>
        </w:rPr>
        <w:t xml:space="preserve">Pelo fornecimento total do objeto previsto nesta Cláusula, a CONTRATANTE pagará à CONTRATADA o valor total de R$ </w:t>
      </w:r>
      <w:r w:rsidRPr="00B70DFF">
        <w:fldChar w:fldCharType="begin"/>
      </w:r>
      <w:r w:rsidRPr="00B70DFF">
        <w:instrText xml:space="preserve"> DOCVARIABLE "ValorContrato" \* MERGEFORMAT </w:instrText>
      </w:r>
      <w:r w:rsidRPr="00B70DFF">
        <w:fldChar w:fldCharType="separate"/>
      </w:r>
      <w:r w:rsidRPr="00B70DFF">
        <w:rPr>
          <w:rFonts w:ascii="Tahoma" w:hAnsi="Tahoma" w:cs="Tahoma"/>
        </w:rPr>
        <w:t>98.900,00</w:t>
      </w:r>
      <w:r w:rsidRPr="00B70DFF">
        <w:fldChar w:fldCharType="end"/>
      </w:r>
      <w:r w:rsidRPr="00B70DFF">
        <w:rPr>
          <w:rFonts w:ascii="Tahoma" w:hAnsi="Tahoma" w:cs="Tahoma"/>
        </w:rPr>
        <w:t xml:space="preserve"> (</w:t>
      </w:r>
      <w:r w:rsidRPr="00B70DFF">
        <w:fldChar w:fldCharType="begin"/>
      </w:r>
      <w:r w:rsidRPr="00B70DFF">
        <w:instrText xml:space="preserve"> DOCVARIABLE "ValorContratoExtenso" \* MERGEFORMAT </w:instrText>
      </w:r>
      <w:r w:rsidRPr="00B70DFF">
        <w:fldChar w:fldCharType="separate"/>
      </w:r>
      <w:r w:rsidRPr="00B70DFF">
        <w:rPr>
          <w:rFonts w:ascii="Tahoma" w:hAnsi="Tahoma" w:cs="Tahoma"/>
        </w:rPr>
        <w:t>(noventa e oito mil e novecentos reais)</w:t>
      </w:r>
      <w:r w:rsidRPr="00B70DFF">
        <w:fldChar w:fldCharType="end"/>
      </w:r>
      <w:r w:rsidRPr="00B70DFF">
        <w:rPr>
          <w:rFonts w:ascii="Tahoma" w:hAnsi="Tahoma" w:cs="Tahoma"/>
        </w:rPr>
        <w:t>).</w:t>
      </w:r>
    </w:p>
    <w:p w:rsidR="00DA00EF" w:rsidRPr="00B70DFF" w:rsidRDefault="00DA00EF" w:rsidP="00DA00EF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Os recursos financeiros serão provenientes da própria contratante.</w:t>
      </w:r>
    </w:p>
    <w:p w:rsidR="00DA00EF" w:rsidRPr="00B70DFF" w:rsidRDefault="00DA00EF" w:rsidP="00DA00EF">
      <w:pPr>
        <w:numPr>
          <w:ilvl w:val="1"/>
          <w:numId w:val="3"/>
        </w:numPr>
        <w:tabs>
          <w:tab w:val="left" w:pos="426"/>
        </w:tabs>
        <w:suppressAutoHyphens/>
        <w:spacing w:line="240" w:lineRule="auto"/>
        <w:jc w:val="both"/>
        <w:rPr>
          <w:rFonts w:ascii="Arial" w:hAnsi="Arial" w:cs="Arial"/>
          <w:b/>
        </w:rPr>
      </w:pPr>
      <w:r w:rsidRPr="00B70DFF">
        <w:rPr>
          <w:rFonts w:ascii="Arial" w:hAnsi="Arial" w:cs="Arial"/>
        </w:rPr>
        <w:t>Para cobrir a despesa decorrente da execução do objeto desta licitação, serão empregadas as seguintes dotações orçamentárias: .(</w:t>
      </w:r>
      <w:r w:rsidRPr="00B70DFF">
        <w:rPr>
          <w:rFonts w:ascii="Tahoma" w:hAnsi="Tahoma" w:cs="Tahoma"/>
          <w:b/>
        </w:rPr>
        <w:t xml:space="preserve"> </w:t>
      </w:r>
      <w:r w:rsidRPr="00B70DFF">
        <w:fldChar w:fldCharType="begin"/>
      </w:r>
      <w:r w:rsidRPr="00B70DFF">
        <w:instrText xml:space="preserve"> DOCVARIABLE "Dotacoes" \* MERGEFORMAT </w:instrText>
      </w:r>
      <w:r w:rsidRPr="00B70DFF">
        <w:fldChar w:fldCharType="separate"/>
      </w:r>
      <w:r w:rsidRPr="00B70DFF">
        <w:rPr>
          <w:rFonts w:ascii="Tahoma" w:hAnsi="Tahoma" w:cs="Tahoma"/>
          <w:b/>
        </w:rPr>
        <w:t xml:space="preserve">2.037.4490.00 - 0 - 83/2018   -   Serviços Urbanos e de Utilidade Pública </w:t>
      </w:r>
      <w:r w:rsidRPr="00B70DFF">
        <w:fldChar w:fldCharType="end"/>
      </w:r>
      <w:r w:rsidRPr="00B70DFF">
        <w:rPr>
          <w:rFonts w:ascii="Tahoma" w:hAnsi="Tahoma" w:cs="Tahoma"/>
          <w:b/>
        </w:rPr>
        <w:t>.)</w:t>
      </w:r>
    </w:p>
    <w:p w:rsidR="00DA00EF" w:rsidRPr="00B70DFF" w:rsidRDefault="00DA00EF" w:rsidP="00DA00EF">
      <w:pPr>
        <w:tabs>
          <w:tab w:val="left" w:pos="426"/>
        </w:tabs>
        <w:suppressAutoHyphens/>
        <w:ind w:left="360"/>
        <w:jc w:val="both"/>
        <w:rPr>
          <w:rFonts w:ascii="Arial" w:hAnsi="Arial" w:cs="Arial"/>
          <w:b/>
        </w:rPr>
      </w:pPr>
    </w:p>
    <w:p w:rsidR="00DA00EF" w:rsidRPr="00B70DFF" w:rsidRDefault="00DA00EF" w:rsidP="00DA00EF">
      <w:pPr>
        <w:jc w:val="both"/>
        <w:rPr>
          <w:rFonts w:ascii="Arial" w:hAnsi="Arial" w:cs="Arial"/>
          <w:b/>
        </w:rPr>
      </w:pPr>
      <w:r w:rsidRPr="00B70DFF">
        <w:rPr>
          <w:rFonts w:ascii="Arial" w:hAnsi="Arial" w:cs="Arial"/>
          <w:b/>
        </w:rPr>
        <w:t xml:space="preserve">CLÁUSULA QUARTA – DOS DIREITOS E RESPONSABILIDADES DA </w:t>
      </w:r>
      <w:r w:rsidRPr="00B70DFF">
        <w:rPr>
          <w:rFonts w:ascii="Arial" w:hAnsi="Arial" w:cs="Arial"/>
          <w:b/>
          <w:bCs/>
        </w:rPr>
        <w:t>CONTRATANTE</w:t>
      </w:r>
      <w:r w:rsidRPr="00B70DFF">
        <w:rPr>
          <w:rFonts w:ascii="Arial" w:hAnsi="Arial" w:cs="Arial"/>
          <w:b/>
        </w:rPr>
        <w:t xml:space="preserve"> </w:t>
      </w:r>
    </w:p>
    <w:p w:rsidR="00DA00EF" w:rsidRPr="00B70DFF" w:rsidRDefault="00DA00EF" w:rsidP="00DA00EF">
      <w:pPr>
        <w:jc w:val="both"/>
        <w:rPr>
          <w:rFonts w:ascii="Arial" w:hAnsi="Arial" w:cs="Arial"/>
        </w:rPr>
      </w:pPr>
    </w:p>
    <w:p w:rsidR="00DA00EF" w:rsidRPr="00B70DFF" w:rsidRDefault="00DA00EF" w:rsidP="00DA00E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Tomar todas as providências necessárias à execução do presente edital;</w:t>
      </w:r>
    </w:p>
    <w:p w:rsidR="00DA00EF" w:rsidRPr="00B70DFF" w:rsidRDefault="00DA00EF" w:rsidP="00DA00E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Fiscalizar a execução do contrato oriundo do presente processo;</w:t>
      </w:r>
    </w:p>
    <w:p w:rsidR="00DA00EF" w:rsidRPr="00B70DFF" w:rsidRDefault="00DA00EF" w:rsidP="00DA00E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Efetuar o pagamento à proponente vencedora, de acordo com o previsto neste edital;</w:t>
      </w:r>
    </w:p>
    <w:p w:rsidR="00DA00EF" w:rsidRPr="00B70DFF" w:rsidRDefault="00DA00EF" w:rsidP="00DA00E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Emitir, através do setor competente, a Autorização de Fornecimento para o início da execução do objeto.</w:t>
      </w:r>
    </w:p>
    <w:p w:rsidR="00DA00EF" w:rsidRPr="00B70DFF" w:rsidRDefault="00DA00EF" w:rsidP="00DA00E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Ter reservado o direito de não mais utilizar os serviços da proponente vencedora caso a mesma não cumpra o estabelecido no presente contrato, aplicando ao infrator as penalidades previstas na Lei nº 8.666/93;</w:t>
      </w:r>
    </w:p>
    <w:p w:rsidR="00DA00EF" w:rsidRPr="00B70DFF" w:rsidRDefault="00DA00EF" w:rsidP="00DA00E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Intervir na prestação dos serviços ou interromper a sua execução nos casos e condições previstos na Lei nº 8.666/93;</w:t>
      </w:r>
    </w:p>
    <w:p w:rsidR="00DA00EF" w:rsidRPr="00B70DFF" w:rsidRDefault="00DA00EF" w:rsidP="00DA00E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Efetuar os pagamentos devidos à contratada pelos serviços executados de acordo com as disposições do presente contrato;</w:t>
      </w:r>
    </w:p>
    <w:p w:rsidR="00DA00EF" w:rsidRPr="00B70DFF" w:rsidRDefault="00DA00EF" w:rsidP="00DA00E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Denunciar as infrações cometidas pela contratada e aplicar-lhe as penalidades cabíveis nos termos da Lei nº 8.666/93;</w:t>
      </w:r>
    </w:p>
    <w:p w:rsidR="00DA00EF" w:rsidRPr="00B70DFF" w:rsidRDefault="00DA00EF" w:rsidP="00DA00EF">
      <w:pPr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Modificar ou rescindir unilateralmente o contrato nos casos previstos na Lei nº 8.666/93;</w:t>
      </w:r>
    </w:p>
    <w:p w:rsidR="00DA00EF" w:rsidRPr="00B70DFF" w:rsidRDefault="00DA00EF" w:rsidP="00DA00EF">
      <w:pPr>
        <w:numPr>
          <w:ilvl w:val="1"/>
          <w:numId w:val="4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Responsabilizar-se pela tomada de providências em relação às sugestões e orientações emitidas pelos consultores da contratada.</w:t>
      </w:r>
    </w:p>
    <w:p w:rsidR="00DA00EF" w:rsidRPr="00B70DFF" w:rsidRDefault="00DA00EF" w:rsidP="00DA00EF">
      <w:pPr>
        <w:numPr>
          <w:ilvl w:val="1"/>
          <w:numId w:val="4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Responsabilizar-se pelos atos praticados pela gestão de forma isolada e/ou de caráter omissivo que contrariem as orientações dadas pelos consultores da contratada</w:t>
      </w:r>
    </w:p>
    <w:p w:rsidR="00DA00EF" w:rsidRPr="00B70DFF" w:rsidRDefault="00DA00EF" w:rsidP="00DA00EF">
      <w:pPr>
        <w:tabs>
          <w:tab w:val="left" w:pos="567"/>
        </w:tabs>
        <w:ind w:left="360"/>
        <w:jc w:val="both"/>
        <w:rPr>
          <w:rFonts w:ascii="Arial" w:hAnsi="Arial" w:cs="Arial"/>
        </w:rPr>
      </w:pPr>
    </w:p>
    <w:p w:rsidR="00DA00EF" w:rsidRPr="00B70DFF" w:rsidRDefault="00DA00EF" w:rsidP="00DA00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0DFF">
        <w:rPr>
          <w:rFonts w:ascii="Arial" w:hAnsi="Arial" w:cs="Arial"/>
          <w:b/>
          <w:bCs/>
        </w:rPr>
        <w:t>CLÁUSULA QUINTA – DOS</w:t>
      </w:r>
      <w:r w:rsidRPr="00B70DFF">
        <w:rPr>
          <w:rFonts w:ascii="Arial" w:hAnsi="Arial" w:cs="Arial"/>
          <w:b/>
        </w:rPr>
        <w:t xml:space="preserve"> DIREITOS E RESPONSABILIDADES DA </w:t>
      </w:r>
      <w:r w:rsidRPr="00B70DFF">
        <w:rPr>
          <w:rFonts w:ascii="Arial" w:hAnsi="Arial" w:cs="Arial"/>
          <w:b/>
          <w:bCs/>
        </w:rPr>
        <w:t>CONTRATADA</w:t>
      </w:r>
      <w:r w:rsidRPr="00B70DFF">
        <w:rPr>
          <w:rFonts w:ascii="Arial" w:hAnsi="Arial" w:cs="Arial"/>
        </w:rPr>
        <w:t>:</w:t>
      </w:r>
    </w:p>
    <w:p w:rsidR="00DA00EF" w:rsidRPr="00B70DFF" w:rsidRDefault="00DA00EF" w:rsidP="00DA00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00EF" w:rsidRPr="00B70DFF" w:rsidRDefault="00DA00EF" w:rsidP="00DA00E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  <w:bCs/>
        </w:rPr>
        <w:t>Executar o objeto de acordo com o estipulado no subitem 1.2 – da forma de execução</w:t>
      </w:r>
      <w:r w:rsidRPr="00B70DFF">
        <w:rPr>
          <w:rFonts w:ascii="Arial" w:hAnsi="Arial" w:cs="Arial"/>
        </w:rPr>
        <w:t>;</w:t>
      </w:r>
    </w:p>
    <w:p w:rsidR="00DA00EF" w:rsidRPr="00B70DFF" w:rsidRDefault="00DA00EF" w:rsidP="00DA00E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  <w:bCs/>
        </w:rPr>
        <w:t>Manter, durante a execução do contrato todas as condições de habilitação previstas no edital e em compatibilidade com as obrigações assumidas;</w:t>
      </w:r>
    </w:p>
    <w:p w:rsidR="00DA00EF" w:rsidRPr="00B70DFF" w:rsidRDefault="00DA00EF" w:rsidP="00DA00E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  <w:bCs/>
        </w:rPr>
        <w:t>Responsabilizar-se pelos custos inerentes a encargos tributários, sociais, fiscais, trabalhistas, previdenciários, securitários e de gerenciamento, resultantes da execução do contrato;</w:t>
      </w:r>
    </w:p>
    <w:p w:rsidR="00DA00EF" w:rsidRPr="00B70DFF" w:rsidRDefault="00DA00EF" w:rsidP="00DA00E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 xml:space="preserve">Submeter-se à fiscalização do </w:t>
      </w:r>
      <w:r w:rsidRPr="00B70DFF">
        <w:rPr>
          <w:rFonts w:ascii="Arial" w:eastAsia="Arial Unicode MS" w:hAnsi="Arial" w:cs="Arial"/>
        </w:rPr>
        <w:t>CONTRATANTE</w:t>
      </w:r>
      <w:r w:rsidRPr="00B70DFF">
        <w:rPr>
          <w:rFonts w:ascii="Arial" w:hAnsi="Arial" w:cs="Arial"/>
        </w:rPr>
        <w:t>, durante toda a vigência do contrato;</w:t>
      </w:r>
    </w:p>
    <w:p w:rsidR="00DA00EF" w:rsidRPr="00B70DFF" w:rsidRDefault="00DA00EF" w:rsidP="00DA00E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  <w:bCs/>
        </w:rPr>
        <w:t>S</w:t>
      </w:r>
      <w:r w:rsidRPr="00B70DFF">
        <w:rPr>
          <w:rFonts w:ascii="Arial" w:hAnsi="Arial" w:cs="Arial"/>
        </w:rPr>
        <w:t>uspender, eventual ou definitivamente, os serviços contratados conforme permissivos legais elencados na Lei 8.666/93.</w:t>
      </w:r>
    </w:p>
    <w:p w:rsidR="00DA00EF" w:rsidRPr="00B70DFF" w:rsidRDefault="00DA00EF" w:rsidP="00DA00E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Tratar como confidenciais todas as informações e dados técnicos, administrativos e financeiros contidos nos documentos da contratante, guardando sigilo perante terceiros;</w:t>
      </w:r>
    </w:p>
    <w:p w:rsidR="00DA00EF" w:rsidRPr="00B70DFF" w:rsidRDefault="00DA00EF" w:rsidP="00DA00EF">
      <w:pPr>
        <w:numPr>
          <w:ilvl w:val="1"/>
          <w:numId w:val="5"/>
        </w:numPr>
        <w:suppressAutoHyphens/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Emitir a nota fiscal da prestação dos serviços;</w:t>
      </w:r>
    </w:p>
    <w:p w:rsidR="00DA00EF" w:rsidRPr="00B70DFF" w:rsidRDefault="00DA00EF" w:rsidP="00DA00EF">
      <w:pPr>
        <w:numPr>
          <w:ilvl w:val="1"/>
          <w:numId w:val="5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lastRenderedPageBreak/>
        <w:t>Eximir-se da responsabilidade pelos atos omissos e aqueles praticados pelo gestor em dissonância com as orientações passadas pelos consultores em cumprimento ao objeto deste contrato;</w:t>
      </w:r>
    </w:p>
    <w:p w:rsidR="00DA00EF" w:rsidRPr="00B70DFF" w:rsidRDefault="00DA00EF" w:rsidP="00DA00EF">
      <w:pPr>
        <w:suppressAutoHyphens/>
        <w:jc w:val="both"/>
        <w:rPr>
          <w:rFonts w:ascii="Arial" w:hAnsi="Arial" w:cs="Arial"/>
        </w:rPr>
      </w:pPr>
    </w:p>
    <w:p w:rsidR="00DA00EF" w:rsidRPr="00B70DFF" w:rsidRDefault="00DA00EF" w:rsidP="00DA00EF">
      <w:pPr>
        <w:jc w:val="both"/>
        <w:rPr>
          <w:rFonts w:ascii="Arial" w:hAnsi="Arial" w:cs="Arial"/>
          <w:b/>
        </w:rPr>
      </w:pPr>
      <w:r w:rsidRPr="00B70DFF">
        <w:rPr>
          <w:rFonts w:ascii="Arial" w:hAnsi="Arial" w:cs="Arial"/>
          <w:b/>
        </w:rPr>
        <w:t>CLÁUSULA SEXTA – SANÇÕES ADMINISTRATIVAS:</w:t>
      </w:r>
    </w:p>
    <w:p w:rsidR="00DA00EF" w:rsidRPr="00B70DFF" w:rsidRDefault="00DA00EF" w:rsidP="00DA00EF">
      <w:pPr>
        <w:jc w:val="both"/>
        <w:rPr>
          <w:rFonts w:ascii="Arial" w:hAnsi="Arial" w:cs="Arial"/>
          <w:b/>
        </w:rPr>
      </w:pPr>
    </w:p>
    <w:p w:rsidR="00DA00EF" w:rsidRPr="00B70DFF" w:rsidRDefault="00DA00EF" w:rsidP="00DA00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As penalidades contratuais aplicáveis às partes, conforme os casos são:</w:t>
      </w:r>
    </w:p>
    <w:p w:rsidR="00DA00EF" w:rsidRPr="00B70DFF" w:rsidRDefault="00DA00EF" w:rsidP="00DA00E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A00EF" w:rsidRPr="00B70DFF" w:rsidRDefault="00DA00EF" w:rsidP="00DA00EF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0DFF">
        <w:rPr>
          <w:rFonts w:ascii="Arial" w:hAnsi="Arial" w:cs="Arial"/>
          <w:bCs/>
        </w:rPr>
        <w:t xml:space="preserve"> Nos termos do art. 7° da Lei 10.520/2002, se o Licitante, convocado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Municípios, e será descredenciado nos sistemas de cadastramento de fornecedores, pelo prazo de até 05 (cinco) anos, sem prejuízo das multas previstas neste Edital e das demais cominações legais.</w:t>
      </w:r>
    </w:p>
    <w:p w:rsidR="00DA00EF" w:rsidRPr="00B70DFF" w:rsidRDefault="00DA00EF" w:rsidP="00DA00EF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0DFF">
        <w:rPr>
          <w:rFonts w:ascii="Arial" w:hAnsi="Arial" w:cs="Arial"/>
          <w:bCs/>
        </w:rPr>
        <w:t>O atraso na execução dos serviços, observado o prazo estipulado, sujeitará a proponente vencedora à multa de mora, no valor de R$ 125,00 (cento e vinte e cinco reais) por dia de atraso.</w:t>
      </w:r>
    </w:p>
    <w:p w:rsidR="00DA00EF" w:rsidRPr="00B70DFF" w:rsidRDefault="00DA00EF" w:rsidP="00DA00EF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0DFF">
        <w:rPr>
          <w:rFonts w:ascii="Arial" w:hAnsi="Arial" w:cs="Arial"/>
          <w:bCs/>
        </w:rPr>
        <w:t>A multa aludida acima não impede que a Administração aplique as outras sanções previstas em Lei.</w:t>
      </w:r>
    </w:p>
    <w:p w:rsidR="00DA00EF" w:rsidRPr="00B70DFF" w:rsidRDefault="00DA00EF" w:rsidP="00DA00EF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0DFF">
        <w:rPr>
          <w:rFonts w:ascii="Arial" w:hAnsi="Arial" w:cs="Arial"/>
          <w:bCs/>
        </w:rPr>
        <w:t>A recusa injustificada do adjudicatário em assinar o contrato no prazo previsto implicará na multa de 10% (dez por cento), do valor do contrato.</w:t>
      </w:r>
    </w:p>
    <w:p w:rsidR="00DA00EF" w:rsidRPr="00B70DFF" w:rsidRDefault="00DA00EF" w:rsidP="00DA00EF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0DFF">
        <w:rPr>
          <w:rFonts w:ascii="Arial" w:hAnsi="Arial" w:cs="Arial"/>
          <w:bCs/>
        </w:rPr>
        <w:t>Quando comprovados que os serviços não correspondem ao especificado na proposta, fica assegurado ao CONTRATANTE o direito de exigir a substituição sem qualquer ônus, no prazo máximo de 05 (cinco) dias, bem como o ressarcimento de eventuais prejuízos que o fato ocasionar.</w:t>
      </w:r>
    </w:p>
    <w:p w:rsidR="00DA00EF" w:rsidRPr="00B70DFF" w:rsidRDefault="00DA00EF" w:rsidP="00DA00EF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0DFF">
        <w:rPr>
          <w:rFonts w:ascii="Arial" w:hAnsi="Arial" w:cs="Arial"/>
          <w:bCs/>
        </w:rPr>
        <w:t>O não cumprimento do disposto no tópico acima, implica na aplicação, a partir do 6º (sexto) dia, de multa de 0,06%, por dia, calculada sobre o preço proposto, limitado a 30 dias após o pedido de substituição, quando então o Município deverá adotar as providências legais pertinentes.</w:t>
      </w:r>
    </w:p>
    <w:p w:rsidR="00DA00EF" w:rsidRPr="00B70DFF" w:rsidRDefault="00DA00EF" w:rsidP="00DA00EF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0DFF">
        <w:rPr>
          <w:rFonts w:ascii="Arial" w:hAnsi="Arial" w:cs="Arial"/>
          <w:bCs/>
        </w:rPr>
        <w:t>O Município, para garantir o fiel pagamento das multas, reserva-se o direito de reter o valor contra qualquer crédito gerado pela proponente adjudicada, independente de qualquer notificação judicial ou extrajudicial.</w:t>
      </w:r>
    </w:p>
    <w:p w:rsidR="00DA00EF" w:rsidRPr="00B70DFF" w:rsidRDefault="00DA00EF" w:rsidP="00DA00EF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0DFF">
        <w:rPr>
          <w:rFonts w:ascii="Arial" w:hAnsi="Arial" w:cs="Arial"/>
          <w:bCs/>
        </w:rPr>
        <w:t>As penalidades acima poderão ser aplicadas isoladas ou cumulativamente, nos termos do art. 87, da Lei 8.666/93 e suas alterações.</w:t>
      </w:r>
    </w:p>
    <w:p w:rsidR="00DA00EF" w:rsidRPr="00B70DFF" w:rsidRDefault="00DA00EF" w:rsidP="00DA00EF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Cs/>
        </w:rPr>
      </w:pPr>
      <w:r w:rsidRPr="00B70DFF">
        <w:rPr>
          <w:rFonts w:ascii="Arial" w:hAnsi="Arial" w:cs="Arial"/>
          <w:bCs/>
        </w:rPr>
        <w:t>Nenhuma sanção será aplicada sem o devido processo administrativo, que prevê o contraditório e a ampla defesa prévia do interessado e recurso nos prazos definidos em lei, sendo-lhe franqueada vista ao processo.</w:t>
      </w:r>
    </w:p>
    <w:p w:rsidR="00DA00EF" w:rsidRPr="00B70DFF" w:rsidRDefault="00DA00EF" w:rsidP="00DA00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A00EF" w:rsidRPr="00B70DFF" w:rsidRDefault="00DA00EF" w:rsidP="00DA00EF">
      <w:pPr>
        <w:jc w:val="both"/>
        <w:rPr>
          <w:rFonts w:ascii="Arial" w:hAnsi="Arial" w:cs="Arial"/>
          <w:b/>
          <w:iCs/>
        </w:rPr>
      </w:pPr>
      <w:r w:rsidRPr="00B70DFF">
        <w:rPr>
          <w:rFonts w:ascii="Arial" w:hAnsi="Arial" w:cs="Arial"/>
          <w:b/>
          <w:iCs/>
        </w:rPr>
        <w:t>CLÁUSULA SÉTIMA – DO ACOMPANHAMENTO E FISCALIZAÇÃO</w:t>
      </w:r>
    </w:p>
    <w:p w:rsidR="00DA00EF" w:rsidRPr="00B70DFF" w:rsidRDefault="00DA00EF" w:rsidP="00DA00EF">
      <w:pPr>
        <w:jc w:val="both"/>
        <w:rPr>
          <w:rFonts w:ascii="Arial" w:eastAsia="MS Mincho" w:hAnsi="Arial" w:cs="Arial"/>
        </w:rPr>
      </w:pPr>
    </w:p>
    <w:p w:rsidR="00DA00EF" w:rsidRPr="00B70DFF" w:rsidRDefault="00DA00EF" w:rsidP="00DA00EF">
      <w:pPr>
        <w:jc w:val="both"/>
        <w:rPr>
          <w:rFonts w:ascii="Arial" w:eastAsia="MS Mincho" w:hAnsi="Arial" w:cs="Arial"/>
        </w:rPr>
      </w:pPr>
      <w:r w:rsidRPr="00B70DFF">
        <w:rPr>
          <w:rFonts w:ascii="Arial" w:eastAsia="MS Mincho" w:hAnsi="Arial" w:cs="Arial"/>
        </w:rPr>
        <w:t>Os serviços serão acompanhados e fiscalizados pela Secretaria de Turismo.</w:t>
      </w:r>
    </w:p>
    <w:p w:rsidR="00DA00EF" w:rsidRPr="00B70DFF" w:rsidRDefault="00DA00EF" w:rsidP="00DA00EF">
      <w:pPr>
        <w:jc w:val="both"/>
        <w:rPr>
          <w:rFonts w:ascii="Arial" w:eastAsia="MS Mincho" w:hAnsi="Arial" w:cs="Arial"/>
        </w:rPr>
      </w:pPr>
    </w:p>
    <w:p w:rsidR="00DA00EF" w:rsidRPr="00B70DFF" w:rsidRDefault="00DA00EF" w:rsidP="00DA00EF">
      <w:pPr>
        <w:jc w:val="both"/>
        <w:rPr>
          <w:rFonts w:ascii="Arial" w:hAnsi="Arial" w:cs="Arial"/>
          <w:b/>
        </w:rPr>
      </w:pPr>
      <w:r w:rsidRPr="00B70DFF">
        <w:rPr>
          <w:rFonts w:ascii="Arial" w:hAnsi="Arial" w:cs="Arial"/>
          <w:b/>
        </w:rPr>
        <w:t>CLÁUSULA OITAVA – DA INEXECUÇÃO E RESCISÃO</w:t>
      </w:r>
    </w:p>
    <w:p w:rsidR="00DA00EF" w:rsidRPr="00B70DFF" w:rsidRDefault="00DA00EF" w:rsidP="00DA00EF">
      <w:pPr>
        <w:jc w:val="both"/>
        <w:rPr>
          <w:rFonts w:ascii="Arial" w:hAnsi="Arial" w:cs="Arial"/>
        </w:rPr>
      </w:pPr>
    </w:p>
    <w:p w:rsidR="00DA00EF" w:rsidRPr="00B70DFF" w:rsidRDefault="00DA00EF" w:rsidP="00DA00EF">
      <w:pPr>
        <w:numPr>
          <w:ilvl w:val="1"/>
          <w:numId w:val="7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O presente contrato poderá ser rescindido nos seguintes casos:</w:t>
      </w:r>
    </w:p>
    <w:p w:rsidR="00DA00EF" w:rsidRPr="00B70DFF" w:rsidRDefault="00DA00EF" w:rsidP="00DA00EF">
      <w:pPr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Por ato unilateral, por escrito, do CONTRATANTE, nos casos enumerados nos incisos I a XII e XVII, do art. 78, da Lei nº 8.666/93;</w:t>
      </w:r>
    </w:p>
    <w:p w:rsidR="00DA00EF" w:rsidRPr="00B70DFF" w:rsidRDefault="00DA00EF" w:rsidP="00DA00EF">
      <w:pPr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Amigavelmente por acordo das partes, mediante formalização de aviso prévio com antecedência mínima de trinta (30) dias, não cabendo indenização a qualquer uma das partes, resguardado o interesse público;</w:t>
      </w:r>
    </w:p>
    <w:p w:rsidR="00DA00EF" w:rsidRPr="00B70DFF" w:rsidRDefault="00DA00EF" w:rsidP="00DA00EF">
      <w:pPr>
        <w:numPr>
          <w:ilvl w:val="2"/>
          <w:numId w:val="7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Judicialmente, nos termos da legislação vigente.</w:t>
      </w:r>
    </w:p>
    <w:p w:rsidR="00DA00EF" w:rsidRPr="00B70DFF" w:rsidRDefault="00DA00EF" w:rsidP="00DA00EF">
      <w:pPr>
        <w:numPr>
          <w:ilvl w:val="1"/>
          <w:numId w:val="7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DA00EF" w:rsidRPr="00B70DFF" w:rsidRDefault="00DA00EF" w:rsidP="00DA00EF">
      <w:pPr>
        <w:numPr>
          <w:ilvl w:val="1"/>
          <w:numId w:val="7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A rescisão do contrato, com base no item anterior, sujeita à CONTRATADA a aplicação das penalidades relacionadas na cláusula sexta deste contrato.</w:t>
      </w:r>
    </w:p>
    <w:p w:rsidR="00DA00EF" w:rsidRPr="00B70DFF" w:rsidRDefault="00DA00EF" w:rsidP="00DA00EF">
      <w:pPr>
        <w:numPr>
          <w:ilvl w:val="1"/>
          <w:numId w:val="7"/>
        </w:numPr>
        <w:spacing w:line="240" w:lineRule="auto"/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lastRenderedPageBreak/>
        <w:t>Na aplicação destas penalidades serão admitidos os recursos previstos em Lei e garantido o contraditório e a ampla defesa.</w:t>
      </w:r>
    </w:p>
    <w:p w:rsidR="00DA00EF" w:rsidRPr="00B70DFF" w:rsidRDefault="00DA00EF" w:rsidP="00DA00EF">
      <w:pPr>
        <w:ind w:left="360"/>
        <w:jc w:val="both"/>
        <w:rPr>
          <w:rFonts w:ascii="Arial" w:hAnsi="Arial" w:cs="Arial"/>
        </w:rPr>
      </w:pPr>
    </w:p>
    <w:p w:rsidR="00DA00EF" w:rsidRPr="00B70DFF" w:rsidRDefault="00DA00EF" w:rsidP="00DA00EF">
      <w:pPr>
        <w:ind w:left="360"/>
        <w:jc w:val="both"/>
        <w:rPr>
          <w:rFonts w:ascii="Arial" w:hAnsi="Arial" w:cs="Arial"/>
        </w:rPr>
      </w:pPr>
    </w:p>
    <w:p w:rsidR="00DA00EF" w:rsidRPr="00B70DFF" w:rsidRDefault="00DA00EF" w:rsidP="00DA00EF">
      <w:pPr>
        <w:jc w:val="both"/>
        <w:rPr>
          <w:rFonts w:ascii="Arial" w:hAnsi="Arial" w:cs="Arial"/>
          <w:b/>
        </w:rPr>
      </w:pPr>
      <w:r w:rsidRPr="00B70DFF">
        <w:rPr>
          <w:rFonts w:ascii="Arial" w:hAnsi="Arial" w:cs="Arial"/>
          <w:b/>
        </w:rPr>
        <w:t>CLÁUSULA NONA – DO FORO</w:t>
      </w:r>
    </w:p>
    <w:p w:rsidR="00DA00EF" w:rsidRPr="00B70DFF" w:rsidRDefault="00DA00EF" w:rsidP="00DA00EF">
      <w:pPr>
        <w:jc w:val="both"/>
        <w:rPr>
          <w:rFonts w:ascii="Arial" w:hAnsi="Arial" w:cs="Arial"/>
        </w:rPr>
      </w:pPr>
    </w:p>
    <w:p w:rsidR="00DA00EF" w:rsidRPr="00B70DFF" w:rsidRDefault="00DA00EF" w:rsidP="00DA00EF">
      <w:pPr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Fica eleito o Foro da Comarca de Anita Garibaldi, com renúncia expressa de qualquer outro, por mais privilegiado que seja, para nele serem dirimidas dúvidas e questões oriundas do presente contrato.</w:t>
      </w:r>
    </w:p>
    <w:p w:rsidR="00DA00EF" w:rsidRPr="00B70DFF" w:rsidRDefault="00DA00EF" w:rsidP="00DA00EF">
      <w:pPr>
        <w:jc w:val="both"/>
        <w:rPr>
          <w:rFonts w:ascii="Arial" w:hAnsi="Arial" w:cs="Arial"/>
        </w:rPr>
      </w:pPr>
      <w:r w:rsidRPr="00B70DFF">
        <w:rPr>
          <w:rFonts w:ascii="Arial" w:hAnsi="Arial" w:cs="Arial"/>
        </w:rPr>
        <w:t>E, por estarem acordes, as partes assinam este instrumento em 3 (três) vias de igual forma e teor, na presença das testemunhas abaixo.</w:t>
      </w:r>
    </w:p>
    <w:p w:rsidR="00DA00EF" w:rsidRPr="00B70DFF" w:rsidRDefault="00DA00EF" w:rsidP="00DA00EF">
      <w:pPr>
        <w:jc w:val="both"/>
        <w:rPr>
          <w:rFonts w:ascii="Tahoma" w:hAnsi="Tahoma" w:cs="Tahoma"/>
        </w:rPr>
      </w:pPr>
    </w:p>
    <w:p w:rsidR="00DA00EF" w:rsidRPr="00B70DFF" w:rsidRDefault="00DA00EF" w:rsidP="00DA00EF">
      <w:pPr>
        <w:jc w:val="both"/>
        <w:rPr>
          <w:rFonts w:ascii="Tahoma" w:hAnsi="Tahoma" w:cs="Tahoma"/>
        </w:rPr>
      </w:pPr>
    </w:p>
    <w:p w:rsidR="00DA00EF" w:rsidRPr="00B70DFF" w:rsidRDefault="00DA00EF" w:rsidP="00DA00EF">
      <w:pPr>
        <w:jc w:val="right"/>
        <w:rPr>
          <w:rFonts w:ascii="Tahoma" w:hAnsi="Tahoma" w:cs="Tahoma"/>
        </w:rPr>
      </w:pPr>
      <w:r w:rsidRPr="00B70DFF">
        <w:rPr>
          <w:rFonts w:ascii="Tahoma" w:hAnsi="Tahoma" w:cs="Tahoma"/>
        </w:rPr>
        <w:t xml:space="preserve">Abdon Batista SC, </w:t>
      </w:r>
      <w:r w:rsidRPr="00B70DFF">
        <w:fldChar w:fldCharType="begin"/>
      </w:r>
      <w:r w:rsidRPr="00B70DFF">
        <w:instrText xml:space="preserve"> DOCVARIABLE "DataExtensoAssinatura" \* MERGEFORMAT </w:instrText>
      </w:r>
      <w:r w:rsidRPr="00B70DFF">
        <w:fldChar w:fldCharType="separate"/>
      </w:r>
      <w:r w:rsidRPr="00B70DFF">
        <w:rPr>
          <w:rFonts w:ascii="Tahoma" w:hAnsi="Tahoma" w:cs="Tahoma"/>
        </w:rPr>
        <w:t>31 de Outubro de 2018</w:t>
      </w:r>
      <w:r w:rsidRPr="00B70DFF">
        <w:fldChar w:fldCharType="end"/>
      </w:r>
    </w:p>
    <w:p w:rsidR="00DA00EF" w:rsidRPr="00B70DFF" w:rsidRDefault="00DA00EF" w:rsidP="00DA00EF">
      <w:pPr>
        <w:jc w:val="both"/>
        <w:rPr>
          <w:rFonts w:ascii="Tahoma" w:hAnsi="Tahoma" w:cs="Tahoma"/>
        </w:rPr>
      </w:pPr>
    </w:p>
    <w:p w:rsidR="00DA00EF" w:rsidRPr="00B70DFF" w:rsidRDefault="00DA00EF" w:rsidP="00DA00EF">
      <w:pPr>
        <w:jc w:val="both"/>
        <w:rPr>
          <w:rFonts w:ascii="Tahoma" w:hAnsi="Tahoma" w:cs="Tahoma"/>
        </w:rPr>
      </w:pPr>
    </w:p>
    <w:p w:rsidR="00DA00EF" w:rsidRPr="00B70DFF" w:rsidRDefault="00DA00EF" w:rsidP="00DA00EF">
      <w:pPr>
        <w:jc w:val="both"/>
        <w:rPr>
          <w:rFonts w:ascii="Tahoma" w:hAnsi="Tahoma" w:cs="Tahoma"/>
          <w:b/>
        </w:rPr>
      </w:pPr>
      <w:r w:rsidRPr="00B70DFF">
        <w:rPr>
          <w:rFonts w:ascii="Tahoma" w:hAnsi="Tahoma" w:cs="Tahoma"/>
          <w:b/>
        </w:rPr>
        <w:t>LUCIMAR ANTÔNIO SALMÓRIA</w:t>
      </w:r>
    </w:p>
    <w:p w:rsidR="00DA00EF" w:rsidRPr="00B70DFF" w:rsidRDefault="00DA00EF" w:rsidP="00DA00EF">
      <w:pPr>
        <w:jc w:val="both"/>
        <w:rPr>
          <w:rFonts w:ascii="Tahoma" w:hAnsi="Tahoma" w:cs="Tahoma"/>
          <w:b/>
        </w:rPr>
      </w:pPr>
      <w:r w:rsidRPr="00B70DFF">
        <w:rPr>
          <w:rFonts w:ascii="Tahoma" w:hAnsi="Tahoma" w:cs="Tahoma"/>
          <w:b/>
        </w:rPr>
        <w:t>Prefeito Municipal</w:t>
      </w:r>
    </w:p>
    <w:p w:rsidR="00DA00EF" w:rsidRPr="00B70DFF" w:rsidRDefault="00DA00EF" w:rsidP="00DA00EF">
      <w:pPr>
        <w:jc w:val="both"/>
        <w:rPr>
          <w:rFonts w:ascii="Tahoma" w:hAnsi="Tahoma" w:cs="Tahoma"/>
          <w:b/>
        </w:rPr>
      </w:pPr>
      <w:r w:rsidRPr="00B70DFF">
        <w:rPr>
          <w:rFonts w:ascii="Tahoma" w:hAnsi="Tahoma" w:cs="Tahoma"/>
          <w:b/>
        </w:rPr>
        <w:t>CONTRATANTE</w:t>
      </w:r>
    </w:p>
    <w:p w:rsidR="00DA00EF" w:rsidRPr="00B70DFF" w:rsidRDefault="00DA00EF" w:rsidP="00DA00EF">
      <w:pPr>
        <w:jc w:val="both"/>
        <w:rPr>
          <w:rFonts w:ascii="Tahoma" w:hAnsi="Tahoma" w:cs="Tahoma"/>
          <w:b/>
        </w:rPr>
      </w:pPr>
    </w:p>
    <w:p w:rsidR="00DA00EF" w:rsidRPr="00B70DFF" w:rsidRDefault="00DA00EF" w:rsidP="00DA00EF">
      <w:pPr>
        <w:jc w:val="both"/>
        <w:rPr>
          <w:rFonts w:ascii="Tahoma" w:hAnsi="Tahoma" w:cs="Tahoma"/>
          <w:b/>
        </w:rPr>
      </w:pPr>
    </w:p>
    <w:p w:rsidR="00DA00EF" w:rsidRPr="00B70DFF" w:rsidRDefault="00DA00EF" w:rsidP="00DA00EF">
      <w:pPr>
        <w:jc w:val="both"/>
        <w:rPr>
          <w:rFonts w:ascii="Tahoma" w:hAnsi="Tahoma" w:cs="Tahoma"/>
          <w:b/>
        </w:rPr>
      </w:pPr>
      <w:r w:rsidRPr="00B70DFF">
        <w:rPr>
          <w:rFonts w:ascii="Tahoma" w:hAnsi="Tahoma" w:cs="Tahoma"/>
          <w:b/>
        </w:rPr>
        <w:t>MANUELA APARECIDA RODRIGUES</w:t>
      </w:r>
    </w:p>
    <w:p w:rsidR="00DA00EF" w:rsidRPr="00B70DFF" w:rsidRDefault="00DA00EF" w:rsidP="00DA00EF">
      <w:pPr>
        <w:jc w:val="both"/>
        <w:rPr>
          <w:rFonts w:ascii="Tahoma" w:hAnsi="Tahoma" w:cs="Tahoma"/>
          <w:b/>
        </w:rPr>
      </w:pPr>
      <w:r w:rsidRPr="00B70DFF">
        <w:fldChar w:fldCharType="begin"/>
      </w:r>
      <w:r w:rsidRPr="00B70DFF">
        <w:instrText xml:space="preserve"> DOCVARIABLE "NomeContratado" \* MERGEFORMAT </w:instrText>
      </w:r>
      <w:r w:rsidRPr="00B70DFF">
        <w:fldChar w:fldCharType="separate"/>
      </w:r>
      <w:r w:rsidRPr="00B70DFF">
        <w:rPr>
          <w:rFonts w:ascii="Tahoma" w:hAnsi="Tahoma" w:cs="Tahoma"/>
          <w:b/>
        </w:rPr>
        <w:t>COOPERATIVA DE DECORACAO E ARTESANATO - ART KISTE</w:t>
      </w:r>
      <w:r w:rsidRPr="00B70DFF">
        <w:fldChar w:fldCharType="end"/>
      </w:r>
      <w:r w:rsidRPr="00B70DFF">
        <w:rPr>
          <w:rFonts w:ascii="Tahoma" w:hAnsi="Tahoma" w:cs="Tahoma"/>
          <w:b/>
        </w:rPr>
        <w:t xml:space="preserve">: </w:t>
      </w:r>
    </w:p>
    <w:p w:rsidR="00DA00EF" w:rsidRPr="00B70DFF" w:rsidRDefault="00DA00EF" w:rsidP="00DA00EF">
      <w:pPr>
        <w:jc w:val="both"/>
        <w:rPr>
          <w:rFonts w:ascii="Tahoma" w:hAnsi="Tahoma" w:cs="Tahoma"/>
          <w:b/>
        </w:rPr>
      </w:pPr>
      <w:r w:rsidRPr="00B70DFF">
        <w:rPr>
          <w:rFonts w:ascii="Tahoma" w:hAnsi="Tahoma" w:cs="Tahoma"/>
          <w:b/>
        </w:rPr>
        <w:t>CONTRATADA</w:t>
      </w:r>
    </w:p>
    <w:p w:rsidR="00DA00EF" w:rsidRPr="00B70DFF" w:rsidRDefault="00DA00EF" w:rsidP="00DA00EF">
      <w:pPr>
        <w:jc w:val="both"/>
        <w:rPr>
          <w:rFonts w:ascii="Tahoma" w:hAnsi="Tahoma" w:cs="Tahoma"/>
        </w:rPr>
      </w:pPr>
    </w:p>
    <w:p w:rsidR="00DA00EF" w:rsidRPr="00B70DFF" w:rsidRDefault="00DA00EF" w:rsidP="00DA00EF">
      <w:pPr>
        <w:jc w:val="both"/>
        <w:rPr>
          <w:rFonts w:ascii="Tahoma" w:hAnsi="Tahoma" w:cs="Tahoma"/>
        </w:rPr>
      </w:pPr>
    </w:p>
    <w:p w:rsidR="00DA00EF" w:rsidRPr="00B70DFF" w:rsidRDefault="00DA00EF" w:rsidP="00DA00EF">
      <w:pPr>
        <w:jc w:val="both"/>
        <w:rPr>
          <w:rFonts w:ascii="Tahoma" w:hAnsi="Tahoma" w:cs="Tahoma"/>
          <w:b/>
        </w:rPr>
      </w:pPr>
      <w:r w:rsidRPr="00B70DFF">
        <w:rPr>
          <w:rFonts w:ascii="Tahoma" w:hAnsi="Tahoma" w:cs="Tahoma"/>
          <w:b/>
        </w:rPr>
        <w:t>Testemunhas:</w:t>
      </w:r>
    </w:p>
    <w:p w:rsidR="00DA00EF" w:rsidRPr="00B70DFF" w:rsidRDefault="00DA00EF" w:rsidP="00DA00EF">
      <w:pPr>
        <w:jc w:val="both"/>
        <w:rPr>
          <w:rFonts w:ascii="Tahoma" w:hAnsi="Tahoma" w:cs="Tahoma"/>
        </w:rPr>
      </w:pPr>
    </w:p>
    <w:p w:rsidR="00DA00EF" w:rsidRPr="00B70DFF" w:rsidRDefault="00DA00EF" w:rsidP="00DA00EF">
      <w:pPr>
        <w:jc w:val="both"/>
        <w:rPr>
          <w:rFonts w:ascii="Tahoma" w:hAnsi="Tahoma" w:cs="Tahoma"/>
        </w:rPr>
      </w:pPr>
    </w:p>
    <w:p w:rsidR="00DA00EF" w:rsidRPr="00B70DFF" w:rsidRDefault="00DA00EF" w:rsidP="00DA00EF">
      <w:pPr>
        <w:jc w:val="both"/>
        <w:rPr>
          <w:rFonts w:ascii="Tahoma" w:hAnsi="Tahoma" w:cs="Tahoma"/>
        </w:rPr>
      </w:pPr>
      <w:r w:rsidRPr="00B70DFF">
        <w:rPr>
          <w:rFonts w:ascii="Tahoma" w:hAnsi="Tahoma" w:cs="Tahoma"/>
        </w:rPr>
        <w:t>_________________________________</w:t>
      </w:r>
    </w:p>
    <w:p w:rsidR="00DA00EF" w:rsidRPr="00B70DFF" w:rsidRDefault="00DA00EF" w:rsidP="00DA00EF">
      <w:pPr>
        <w:jc w:val="both"/>
        <w:rPr>
          <w:rFonts w:ascii="Tahoma" w:hAnsi="Tahoma" w:cs="Tahoma"/>
        </w:rPr>
      </w:pPr>
      <w:r w:rsidRPr="00B70DFF">
        <w:rPr>
          <w:rFonts w:ascii="Tahoma" w:hAnsi="Tahoma" w:cs="Tahoma"/>
        </w:rPr>
        <w:t xml:space="preserve">Nome: </w:t>
      </w:r>
    </w:p>
    <w:p w:rsidR="00DA00EF" w:rsidRPr="00B70DFF" w:rsidRDefault="00DA00EF" w:rsidP="00DA00EF">
      <w:pPr>
        <w:jc w:val="both"/>
        <w:rPr>
          <w:rFonts w:ascii="Tahoma" w:hAnsi="Tahoma" w:cs="Tahoma"/>
        </w:rPr>
      </w:pPr>
      <w:r w:rsidRPr="00B70DFF">
        <w:rPr>
          <w:rFonts w:ascii="Tahoma" w:hAnsi="Tahoma" w:cs="Tahoma"/>
        </w:rPr>
        <w:t xml:space="preserve">CPF: </w:t>
      </w:r>
    </w:p>
    <w:p w:rsidR="00DA00EF" w:rsidRPr="00B70DFF" w:rsidRDefault="00DA00EF" w:rsidP="00DA00EF">
      <w:pPr>
        <w:jc w:val="both"/>
        <w:rPr>
          <w:rFonts w:ascii="Tahoma" w:hAnsi="Tahoma" w:cs="Tahoma"/>
        </w:rPr>
      </w:pPr>
    </w:p>
    <w:p w:rsidR="00DA00EF" w:rsidRPr="00B70DFF" w:rsidRDefault="00DA00EF" w:rsidP="00DA00EF">
      <w:pPr>
        <w:jc w:val="both"/>
        <w:rPr>
          <w:rFonts w:ascii="Tahoma" w:hAnsi="Tahoma" w:cs="Tahoma"/>
        </w:rPr>
      </w:pPr>
    </w:p>
    <w:p w:rsidR="00DA00EF" w:rsidRPr="00B70DFF" w:rsidRDefault="00DA00EF" w:rsidP="00DA00EF">
      <w:pPr>
        <w:jc w:val="both"/>
        <w:rPr>
          <w:rFonts w:ascii="Tahoma" w:hAnsi="Tahoma" w:cs="Tahoma"/>
        </w:rPr>
      </w:pPr>
    </w:p>
    <w:p w:rsidR="00DA00EF" w:rsidRPr="00B70DFF" w:rsidRDefault="00DA00EF" w:rsidP="00DA00EF">
      <w:pPr>
        <w:jc w:val="both"/>
        <w:rPr>
          <w:rFonts w:ascii="Tahoma" w:hAnsi="Tahoma" w:cs="Tahoma"/>
        </w:rPr>
      </w:pPr>
      <w:r w:rsidRPr="00B70DFF">
        <w:rPr>
          <w:rFonts w:ascii="Tahoma" w:hAnsi="Tahoma" w:cs="Tahoma"/>
        </w:rPr>
        <w:t>________________________________</w:t>
      </w:r>
    </w:p>
    <w:p w:rsidR="00DA00EF" w:rsidRPr="00B70DFF" w:rsidRDefault="00DA00EF" w:rsidP="00DA00EF">
      <w:pPr>
        <w:jc w:val="both"/>
        <w:rPr>
          <w:rFonts w:ascii="Tahoma" w:hAnsi="Tahoma" w:cs="Tahoma"/>
        </w:rPr>
      </w:pPr>
      <w:r w:rsidRPr="00B70DFF">
        <w:rPr>
          <w:rFonts w:ascii="Tahoma" w:hAnsi="Tahoma" w:cs="Tahoma"/>
        </w:rPr>
        <w:t xml:space="preserve">Nome: </w:t>
      </w:r>
    </w:p>
    <w:p w:rsidR="00DA00EF" w:rsidRDefault="00DA00EF" w:rsidP="00DA00EF">
      <w:pPr>
        <w:jc w:val="both"/>
        <w:rPr>
          <w:rFonts w:ascii="Tahoma" w:hAnsi="Tahoma" w:cs="Tahoma"/>
        </w:rPr>
      </w:pPr>
      <w:r w:rsidRPr="00B70DFF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</w:p>
    <w:p w:rsidR="00DA00EF" w:rsidRDefault="00DA00EF" w:rsidP="00DA00EF"/>
    <w:p w:rsidR="00DA00EF" w:rsidRDefault="00DA00EF" w:rsidP="00DA00EF"/>
    <w:p w:rsidR="00DA00EF" w:rsidRDefault="00DA00EF" w:rsidP="00DA00EF">
      <w:pPr>
        <w:tabs>
          <w:tab w:val="left" w:pos="1778"/>
        </w:tabs>
        <w:rPr>
          <w:rFonts w:ascii="Arial" w:hAnsi="Arial" w:cs="Arial"/>
        </w:rPr>
      </w:pPr>
    </w:p>
    <w:p w:rsidR="00111AAB" w:rsidRDefault="00111AAB">
      <w:bookmarkStart w:id="0" w:name="_GoBack"/>
      <w:bookmarkEnd w:id="0"/>
    </w:p>
    <w:sectPr w:rsidR="00111AAB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F" w:rsidRDefault="00DA00E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F" w:rsidRDefault="00DA00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257"/>
    <w:multiLevelType w:val="multilevel"/>
    <w:tmpl w:val="6A3045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">
    <w:nsid w:val="139B44CA"/>
    <w:multiLevelType w:val="multilevel"/>
    <w:tmpl w:val="6A3045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232D208F"/>
    <w:multiLevelType w:val="multilevel"/>
    <w:tmpl w:val="A26444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E586D27"/>
    <w:multiLevelType w:val="multilevel"/>
    <w:tmpl w:val="92B0CF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47FD0354"/>
    <w:multiLevelType w:val="multilevel"/>
    <w:tmpl w:val="183E5F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>
    <w:nsid w:val="596F4ACF"/>
    <w:multiLevelType w:val="multilevel"/>
    <w:tmpl w:val="6F44EA44"/>
    <w:lvl w:ilvl="0">
      <w:start w:val="6"/>
      <w:numFmt w:val="decimal"/>
      <w:lvlText w:val="%1."/>
      <w:lvlJc w:val="left"/>
      <w:pPr>
        <w:ind w:left="360" w:hanging="360"/>
      </w:pPr>
      <w:rPr>
        <w:rFonts w:cs="Helvetica-Bol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Helvetica-Bol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Helvetica-Bol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Helvetica-Bol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Helvetica-Bol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Helvetica-Bold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Helvetica-Bol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Helvetica-Bold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Helvetica-Bold"/>
      </w:rPr>
    </w:lvl>
  </w:abstractNum>
  <w:abstractNum w:abstractNumId="6">
    <w:nsid w:val="59A025F3"/>
    <w:multiLevelType w:val="multilevel"/>
    <w:tmpl w:val="2140F0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EF"/>
    <w:rsid w:val="00111AAB"/>
    <w:rsid w:val="00D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F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E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0E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A00E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0EF"/>
    <w:rPr>
      <w:rFonts w:ascii="Calibri" w:eastAsia="Times New Roman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00EF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00E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semFormatao2">
    <w:name w:val="Texto sem Formatação2"/>
    <w:basedOn w:val="Normal"/>
    <w:rsid w:val="00DA00EF"/>
    <w:pPr>
      <w:suppressAutoHyphens/>
      <w:spacing w:line="240" w:lineRule="auto"/>
      <w:jc w:val="left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F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0E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0E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A00E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0EF"/>
    <w:rPr>
      <w:rFonts w:ascii="Calibri" w:eastAsia="Times New Roman" w:hAnsi="Calibri"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00EF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00E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semFormatao2">
    <w:name w:val="Texto sem Formatação2"/>
    <w:basedOn w:val="Normal"/>
    <w:rsid w:val="00DA00EF"/>
    <w:pPr>
      <w:suppressAutoHyphens/>
      <w:spacing w:line="240" w:lineRule="auto"/>
      <w:jc w:val="left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9202</Characters>
  <Application>Microsoft Office Word</Application>
  <DocSecurity>0</DocSecurity>
  <Lines>76</Lines>
  <Paragraphs>21</Paragraphs>
  <ScaleCrop>false</ScaleCrop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2018-11-06T16:59:00Z</dcterms:created>
  <dcterms:modified xsi:type="dcterms:W3CDTF">2018-11-06T16:59:00Z</dcterms:modified>
</cp:coreProperties>
</file>